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57997" w14:textId="77777777" w:rsidR="008D566A" w:rsidRPr="008D566A" w:rsidRDefault="008D566A" w:rsidP="008D566A">
      <w:pPr>
        <w:suppressAutoHyphens/>
        <w:spacing w:after="0"/>
        <w:ind w:hanging="10"/>
        <w:rPr>
          <w:rFonts w:ascii="Lato" w:hAnsi="Lato"/>
          <w:color w:val="000000"/>
          <w:lang w:eastAsia="zh-CN"/>
        </w:rPr>
      </w:pPr>
      <w:r w:rsidRPr="008D566A">
        <w:rPr>
          <w:rFonts w:ascii="Lato" w:hAnsi="Lato"/>
          <w:color w:val="000000"/>
          <w:lang w:eastAsia="zh-CN"/>
        </w:rPr>
        <w:t xml:space="preserve">Druk nr </w:t>
      </w:r>
    </w:p>
    <w:p w14:paraId="4091D70B" w14:textId="732BD9AA" w:rsidR="008D566A" w:rsidRPr="008D566A" w:rsidRDefault="008D566A" w:rsidP="008D566A">
      <w:pPr>
        <w:spacing w:after="0"/>
        <w:jc w:val="right"/>
        <w:rPr>
          <w:rFonts w:ascii="Lato" w:hAnsi="Lato"/>
          <w:color w:val="000000"/>
          <w:lang w:eastAsia="zh-CN"/>
        </w:rPr>
      </w:pPr>
      <w:r w:rsidRPr="008D566A">
        <w:rPr>
          <w:rFonts w:ascii="Lato" w:hAnsi="Lato"/>
          <w:color w:val="000000"/>
          <w:lang w:eastAsia="zh-CN"/>
        </w:rPr>
        <w:t xml:space="preserve">Projekt uchwały </w:t>
      </w:r>
      <w:proofErr w:type="gramStart"/>
      <w:r w:rsidRPr="008D566A">
        <w:rPr>
          <w:rFonts w:ascii="Lato" w:hAnsi="Lato"/>
          <w:color w:val="000000"/>
          <w:lang w:eastAsia="zh-CN"/>
        </w:rPr>
        <w:t xml:space="preserve">Komisji </w:t>
      </w:r>
      <w:r w:rsidR="004B571B">
        <w:rPr>
          <w:rFonts w:ascii="Lato" w:hAnsi="Lato"/>
          <w:color w:val="000000"/>
          <w:lang w:eastAsia="zh-CN"/>
        </w:rPr>
        <w:t xml:space="preserve"> Kultury</w:t>
      </w:r>
      <w:proofErr w:type="gramEnd"/>
      <w:r w:rsidR="004B571B">
        <w:rPr>
          <w:rFonts w:ascii="Lato" w:hAnsi="Lato"/>
          <w:color w:val="000000"/>
          <w:lang w:eastAsia="zh-CN"/>
        </w:rPr>
        <w:t xml:space="preserve"> i Sportu</w:t>
      </w:r>
    </w:p>
    <w:p w14:paraId="71D47175" w14:textId="77777777" w:rsidR="008D566A" w:rsidRPr="008D566A" w:rsidRDefault="008D566A" w:rsidP="008D566A">
      <w:pPr>
        <w:spacing w:after="0"/>
        <w:jc w:val="right"/>
        <w:rPr>
          <w:rFonts w:ascii="Lato" w:hAnsi="Lato"/>
          <w:color w:val="000000"/>
          <w:lang w:eastAsia="zh-CN"/>
        </w:rPr>
      </w:pPr>
    </w:p>
    <w:p w14:paraId="18296816" w14:textId="77777777" w:rsidR="008D566A" w:rsidRPr="008D566A" w:rsidRDefault="00000000" w:rsidP="008D566A">
      <w:pPr>
        <w:spacing w:after="0"/>
        <w:jc w:val="center"/>
        <w:rPr>
          <w:rFonts w:ascii="Lato" w:hAnsi="Lato"/>
          <w:b/>
        </w:rPr>
      </w:pPr>
      <w:r w:rsidRPr="008D566A">
        <w:rPr>
          <w:rFonts w:ascii="Lato" w:hAnsi="Lato"/>
          <w:b/>
        </w:rPr>
        <w:t xml:space="preserve">UCHWAŁA NR </w:t>
      </w:r>
    </w:p>
    <w:p w14:paraId="4A1D3C5F" w14:textId="77777777" w:rsidR="008D566A" w:rsidRPr="008D566A" w:rsidRDefault="00000000" w:rsidP="008D566A">
      <w:pPr>
        <w:spacing w:after="0"/>
        <w:jc w:val="center"/>
        <w:rPr>
          <w:rFonts w:ascii="Lato" w:hAnsi="Lato"/>
          <w:b/>
        </w:rPr>
      </w:pPr>
      <w:r w:rsidRPr="008D566A">
        <w:rPr>
          <w:rFonts w:ascii="Lato" w:hAnsi="Lato"/>
          <w:b/>
        </w:rPr>
        <w:t>RADY DZIELNICY IV PRĄDNIK BIAŁY</w:t>
      </w:r>
    </w:p>
    <w:p w14:paraId="093E4582" w14:textId="77777777" w:rsidR="008D566A" w:rsidRPr="008D566A" w:rsidRDefault="008D566A" w:rsidP="008D566A">
      <w:pPr>
        <w:spacing w:after="0"/>
        <w:jc w:val="center"/>
        <w:rPr>
          <w:rFonts w:ascii="Lato" w:hAnsi="Lato"/>
          <w:b/>
        </w:rPr>
      </w:pPr>
    </w:p>
    <w:p w14:paraId="3A7855A0" w14:textId="0341AAB3" w:rsidR="00DF38DA" w:rsidRPr="008D566A" w:rsidRDefault="00000000" w:rsidP="008D566A">
      <w:pPr>
        <w:spacing w:after="0"/>
        <w:jc w:val="center"/>
        <w:rPr>
          <w:rFonts w:ascii="Lato" w:hAnsi="Lato"/>
          <w:b/>
        </w:rPr>
      </w:pPr>
      <w:r w:rsidRPr="008D566A">
        <w:rPr>
          <w:rFonts w:ascii="Lato" w:hAnsi="Lato"/>
          <w:b/>
        </w:rPr>
        <w:t>z dnia ………………… 2026 r.</w:t>
      </w:r>
    </w:p>
    <w:p w14:paraId="75814286" w14:textId="77777777" w:rsidR="008D566A" w:rsidRPr="008D566A" w:rsidRDefault="008D566A" w:rsidP="008D566A">
      <w:pPr>
        <w:spacing w:after="0"/>
        <w:jc w:val="center"/>
        <w:rPr>
          <w:rFonts w:ascii="Lato" w:hAnsi="Lato"/>
        </w:rPr>
      </w:pPr>
    </w:p>
    <w:p w14:paraId="3579AEF9" w14:textId="77777777" w:rsidR="00DF38DA" w:rsidRPr="008D566A" w:rsidRDefault="00000000" w:rsidP="008D566A">
      <w:pPr>
        <w:spacing w:after="0"/>
        <w:jc w:val="center"/>
        <w:rPr>
          <w:rFonts w:ascii="Lato" w:hAnsi="Lato"/>
          <w:b/>
          <w:bCs/>
        </w:rPr>
      </w:pPr>
      <w:r w:rsidRPr="008D566A">
        <w:rPr>
          <w:rFonts w:ascii="Lato" w:hAnsi="Lato"/>
          <w:b/>
          <w:bCs/>
        </w:rPr>
        <w:t>w sprawie poparcia inicjatywy upamiętnienia Władysława Wiśniewskiego na terenie XIV Liceum Ogólnokształcącego im. Mikołaja Kopernika w Krakowie</w:t>
      </w:r>
    </w:p>
    <w:p w14:paraId="706992B9" w14:textId="77777777" w:rsidR="00C659C4" w:rsidRPr="008D566A" w:rsidRDefault="00C659C4" w:rsidP="008D566A">
      <w:pPr>
        <w:spacing w:after="0"/>
        <w:rPr>
          <w:rFonts w:ascii="Lato" w:hAnsi="Lato"/>
        </w:rPr>
      </w:pPr>
    </w:p>
    <w:p w14:paraId="4B804B79" w14:textId="77777777" w:rsidR="008D566A" w:rsidRPr="008D566A" w:rsidRDefault="008D566A" w:rsidP="008D566A">
      <w:pPr>
        <w:spacing w:after="0"/>
        <w:rPr>
          <w:rFonts w:ascii="Lato" w:hAnsi="Lato"/>
        </w:rPr>
      </w:pPr>
    </w:p>
    <w:p w14:paraId="183A43C0" w14:textId="2EEAC5A5" w:rsidR="00DF38DA" w:rsidRPr="008D566A" w:rsidRDefault="00000000" w:rsidP="008D566A">
      <w:pPr>
        <w:spacing w:after="0"/>
        <w:rPr>
          <w:rFonts w:ascii="Lato" w:hAnsi="Lato"/>
          <w:sz w:val="22"/>
        </w:rPr>
      </w:pPr>
      <w:r w:rsidRPr="008D566A">
        <w:rPr>
          <w:rFonts w:ascii="Lato" w:hAnsi="Lato"/>
          <w:sz w:val="22"/>
        </w:rPr>
        <w:t xml:space="preserve">Na podstawie § 3 pkt 4 lit. l uchwały Nr XCIX/1498/14 Rady Miasta Krakowa z dnia </w:t>
      </w:r>
      <w:proofErr w:type="gramStart"/>
      <w:r w:rsidRPr="008D566A">
        <w:rPr>
          <w:rFonts w:ascii="Lato" w:hAnsi="Lato"/>
          <w:sz w:val="22"/>
        </w:rPr>
        <w:t>12</w:t>
      </w:r>
      <w:r w:rsidR="008D566A" w:rsidRPr="008D566A">
        <w:rPr>
          <w:rFonts w:ascii="Lato" w:hAnsi="Lato"/>
          <w:sz w:val="22"/>
        </w:rPr>
        <w:t> </w:t>
      </w:r>
      <w:r w:rsidRPr="008D566A">
        <w:rPr>
          <w:rFonts w:ascii="Lato" w:hAnsi="Lato"/>
          <w:sz w:val="22"/>
        </w:rPr>
        <w:t xml:space="preserve"> marca</w:t>
      </w:r>
      <w:proofErr w:type="gramEnd"/>
      <w:r w:rsidRPr="008D566A">
        <w:rPr>
          <w:rFonts w:ascii="Lato" w:hAnsi="Lato"/>
          <w:sz w:val="22"/>
        </w:rPr>
        <w:t xml:space="preserve"> 2014 r. w sprawie organizacji i zakresu działania Dzielnicy IV Prądnik Biały </w:t>
      </w:r>
      <w:proofErr w:type="gramStart"/>
      <w:r w:rsidRPr="008D566A">
        <w:rPr>
          <w:rFonts w:ascii="Lato" w:hAnsi="Lato"/>
          <w:sz w:val="22"/>
        </w:rPr>
        <w:t>w</w:t>
      </w:r>
      <w:r w:rsidR="008D566A" w:rsidRPr="008D566A">
        <w:rPr>
          <w:rFonts w:ascii="Lato" w:hAnsi="Lato"/>
          <w:sz w:val="22"/>
        </w:rPr>
        <w:t> </w:t>
      </w:r>
      <w:r w:rsidRPr="008D566A">
        <w:rPr>
          <w:rFonts w:ascii="Lato" w:hAnsi="Lato"/>
          <w:sz w:val="22"/>
        </w:rPr>
        <w:t xml:space="preserve"> Krakowie</w:t>
      </w:r>
      <w:proofErr w:type="gramEnd"/>
      <w:r w:rsidRPr="008D566A">
        <w:rPr>
          <w:rFonts w:ascii="Lato" w:hAnsi="Lato"/>
          <w:sz w:val="22"/>
        </w:rPr>
        <w:t xml:space="preserve"> (Dz. Urz. Woj. Małopolskiego z 2021 r. poz. 6698, z </w:t>
      </w:r>
      <w:proofErr w:type="spellStart"/>
      <w:r w:rsidRPr="008D566A">
        <w:rPr>
          <w:rFonts w:ascii="Lato" w:hAnsi="Lato"/>
          <w:sz w:val="22"/>
        </w:rPr>
        <w:t>późn</w:t>
      </w:r>
      <w:proofErr w:type="spellEnd"/>
      <w:r w:rsidRPr="008D566A">
        <w:rPr>
          <w:rFonts w:ascii="Lato" w:hAnsi="Lato"/>
          <w:sz w:val="22"/>
        </w:rPr>
        <w:t>. zm.)</w:t>
      </w:r>
      <w:r w:rsidR="008D566A" w:rsidRPr="008D566A">
        <w:rPr>
          <w:rFonts w:ascii="Lato" w:hAnsi="Lato"/>
          <w:sz w:val="22"/>
        </w:rPr>
        <w:t>,</w:t>
      </w:r>
      <w:r w:rsidRPr="008D566A">
        <w:rPr>
          <w:rFonts w:ascii="Lato" w:hAnsi="Lato"/>
          <w:sz w:val="22"/>
        </w:rPr>
        <w:t xml:space="preserve"> uchwala</w:t>
      </w:r>
      <w:r w:rsidR="008D566A" w:rsidRPr="008D566A">
        <w:rPr>
          <w:rFonts w:ascii="Lato" w:hAnsi="Lato"/>
          <w:sz w:val="22"/>
        </w:rPr>
        <w:t xml:space="preserve"> się,</w:t>
      </w:r>
      <w:r w:rsidRPr="008D566A">
        <w:rPr>
          <w:rFonts w:ascii="Lato" w:hAnsi="Lato"/>
          <w:sz w:val="22"/>
        </w:rPr>
        <w:t xml:space="preserve"> co następuje:</w:t>
      </w:r>
    </w:p>
    <w:p w14:paraId="4245C853" w14:textId="77777777" w:rsidR="008D566A" w:rsidRPr="008D566A" w:rsidRDefault="008D566A" w:rsidP="008D566A">
      <w:pPr>
        <w:spacing w:after="0"/>
        <w:rPr>
          <w:rFonts w:ascii="Lato" w:hAnsi="Lato"/>
        </w:rPr>
      </w:pPr>
    </w:p>
    <w:p w14:paraId="2AAAAC34" w14:textId="6B078904" w:rsidR="00DF38DA" w:rsidRDefault="00000000" w:rsidP="008D566A">
      <w:pPr>
        <w:spacing w:after="0"/>
        <w:rPr>
          <w:rFonts w:ascii="Lato" w:hAnsi="Lato"/>
        </w:rPr>
      </w:pPr>
      <w:r w:rsidRPr="008D566A">
        <w:rPr>
          <w:rFonts w:ascii="Lato" w:hAnsi="Lato"/>
          <w:b/>
        </w:rPr>
        <w:t>§ 1.</w:t>
      </w:r>
      <w:r w:rsidR="00C659C4" w:rsidRPr="008D566A">
        <w:rPr>
          <w:rFonts w:ascii="Lato" w:hAnsi="Lato"/>
        </w:rPr>
        <w:t xml:space="preserve"> Rada Dzielnicy IV Prądnik Biały w</w:t>
      </w:r>
      <w:r w:rsidRPr="008D566A">
        <w:rPr>
          <w:rFonts w:ascii="Lato" w:hAnsi="Lato"/>
        </w:rPr>
        <w:t xml:space="preserve">yraża poparcie dla inicjatywy upamiętnienia Władysława Wiśniewskiego, cichociemnego, żołnierza Armii Krajowej oraz </w:t>
      </w:r>
      <w:r w:rsidR="00C659C4" w:rsidRPr="008D566A">
        <w:rPr>
          <w:rFonts w:ascii="Lato" w:hAnsi="Lato"/>
        </w:rPr>
        <w:t xml:space="preserve">byłego </w:t>
      </w:r>
      <w:r w:rsidRPr="008D566A">
        <w:rPr>
          <w:rFonts w:ascii="Lato" w:hAnsi="Lato"/>
        </w:rPr>
        <w:t>nauczyciela i wychowawcy związanego z XIV Liceum Ogólnokształcącym im. Mikołaja Kopernika w Krakowie, poprzez umieszczenie tablicy pamiątkowej lub innej trwałej formy upamiętnienia na terenie tej szkoły.</w:t>
      </w:r>
    </w:p>
    <w:p w14:paraId="6314FB00" w14:textId="77777777" w:rsidR="008D566A" w:rsidRPr="008D566A" w:rsidRDefault="008D566A" w:rsidP="008D566A">
      <w:pPr>
        <w:spacing w:after="0"/>
        <w:rPr>
          <w:rFonts w:ascii="Lato" w:hAnsi="Lato"/>
        </w:rPr>
      </w:pPr>
    </w:p>
    <w:p w14:paraId="56DAF928" w14:textId="21219953" w:rsidR="00DF38DA" w:rsidRDefault="00000000" w:rsidP="008D566A">
      <w:pPr>
        <w:spacing w:after="0"/>
        <w:rPr>
          <w:rFonts w:ascii="Lato" w:hAnsi="Lato"/>
        </w:rPr>
      </w:pPr>
      <w:r w:rsidRPr="008D566A">
        <w:rPr>
          <w:rFonts w:ascii="Lato" w:hAnsi="Lato"/>
          <w:b/>
        </w:rPr>
        <w:t>§ 2.</w:t>
      </w:r>
      <w:r w:rsidR="000F62D9" w:rsidRPr="008D566A">
        <w:rPr>
          <w:rFonts w:ascii="Lato" w:hAnsi="Lato"/>
        </w:rPr>
        <w:t xml:space="preserve"> Rada Dzielnicy IV Prądnik Biały r</w:t>
      </w:r>
      <w:r w:rsidRPr="008D566A">
        <w:rPr>
          <w:rFonts w:ascii="Lato" w:hAnsi="Lato"/>
        </w:rPr>
        <w:t>ekomenduje ustalenie formy, treści i szczegółowej lokalizacji upamiętnienia w porozumieniu z Dyrekcją XIV Liceum Ogólnokształcącego im. Mikołaja Kopernika w Krakowie</w:t>
      </w:r>
      <w:r w:rsidR="000F62D9" w:rsidRPr="008D566A">
        <w:rPr>
          <w:rFonts w:ascii="Lato" w:hAnsi="Lato"/>
        </w:rPr>
        <w:t xml:space="preserve">. </w:t>
      </w:r>
    </w:p>
    <w:p w14:paraId="6998BAF1" w14:textId="77777777" w:rsidR="008D566A" w:rsidRPr="008D566A" w:rsidRDefault="008D566A" w:rsidP="008D566A">
      <w:pPr>
        <w:spacing w:after="0"/>
        <w:rPr>
          <w:rFonts w:ascii="Lato" w:hAnsi="Lato"/>
        </w:rPr>
      </w:pPr>
    </w:p>
    <w:p w14:paraId="5EC413A7" w14:textId="2AA24F60" w:rsidR="00DF38DA" w:rsidRDefault="00000000" w:rsidP="008D566A">
      <w:pPr>
        <w:spacing w:after="0"/>
        <w:rPr>
          <w:rFonts w:ascii="Lato" w:hAnsi="Lato"/>
        </w:rPr>
      </w:pPr>
      <w:r w:rsidRPr="008D566A">
        <w:rPr>
          <w:rFonts w:ascii="Lato" w:hAnsi="Lato"/>
          <w:b/>
        </w:rPr>
        <w:t xml:space="preserve">§ </w:t>
      </w:r>
      <w:r w:rsidR="000F62D9" w:rsidRPr="008D566A">
        <w:rPr>
          <w:rFonts w:ascii="Lato" w:hAnsi="Lato"/>
          <w:b/>
        </w:rPr>
        <w:t>3</w:t>
      </w:r>
      <w:r w:rsidRPr="008D566A">
        <w:rPr>
          <w:rFonts w:ascii="Lato" w:hAnsi="Lato"/>
          <w:b/>
        </w:rPr>
        <w:t>.</w:t>
      </w:r>
      <w:r w:rsidR="000F62D9" w:rsidRPr="008D566A">
        <w:rPr>
          <w:rFonts w:ascii="Lato" w:hAnsi="Lato"/>
        </w:rPr>
        <w:t xml:space="preserve"> </w:t>
      </w:r>
      <w:r w:rsidRPr="008D566A">
        <w:rPr>
          <w:rFonts w:ascii="Lato" w:hAnsi="Lato"/>
        </w:rPr>
        <w:t>Uchwała wchodzi w życie z dniem podjęcia.</w:t>
      </w:r>
    </w:p>
    <w:p w14:paraId="335535C6" w14:textId="77777777" w:rsidR="008D566A" w:rsidRPr="008D566A" w:rsidRDefault="008D566A" w:rsidP="008D566A">
      <w:pPr>
        <w:spacing w:after="0"/>
        <w:rPr>
          <w:rFonts w:ascii="Lato" w:hAnsi="Lato"/>
        </w:rPr>
      </w:pPr>
    </w:p>
    <w:p w14:paraId="707DFC7B" w14:textId="3651D6BB" w:rsidR="00DF38DA" w:rsidRPr="008D566A" w:rsidRDefault="008D566A" w:rsidP="008D566A">
      <w:pPr>
        <w:spacing w:after="0"/>
        <w:rPr>
          <w:rFonts w:ascii="Lato" w:hAnsi="Lato"/>
          <w:bCs/>
          <w:sz w:val="22"/>
        </w:rPr>
      </w:pPr>
      <w:r w:rsidRPr="008D566A">
        <w:rPr>
          <w:rFonts w:ascii="Lato" w:hAnsi="Lato"/>
          <w:bCs/>
          <w:sz w:val="22"/>
        </w:rPr>
        <w:t>Uzasadnienie:</w:t>
      </w:r>
    </w:p>
    <w:p w14:paraId="605451AD" w14:textId="2220D5C9" w:rsidR="008A4EB5" w:rsidRPr="008D566A" w:rsidRDefault="00000000" w:rsidP="008D566A">
      <w:pPr>
        <w:spacing w:after="120"/>
        <w:rPr>
          <w:rFonts w:ascii="Lato" w:hAnsi="Lato"/>
          <w:sz w:val="22"/>
        </w:rPr>
      </w:pPr>
      <w:r w:rsidRPr="008D566A">
        <w:rPr>
          <w:rFonts w:ascii="Lato" w:hAnsi="Lato"/>
          <w:sz w:val="22"/>
        </w:rPr>
        <w:t xml:space="preserve">Podjęcie uchwały stanowi wyraz poparcia dla inicjatywy upamiętnienia Władysława Wiśniewskiego, przedstawionej przez </w:t>
      </w:r>
      <w:r w:rsidR="009334B9">
        <w:rPr>
          <w:rFonts w:ascii="Lato" w:hAnsi="Lato"/>
          <w:sz w:val="22"/>
        </w:rPr>
        <w:t>mieszkańca</w:t>
      </w:r>
      <w:r w:rsidR="008A4EB5" w:rsidRPr="008D566A">
        <w:rPr>
          <w:rFonts w:ascii="Lato" w:hAnsi="Lato"/>
          <w:sz w:val="22"/>
        </w:rPr>
        <w:t xml:space="preserve">, działacza społecznego </w:t>
      </w:r>
      <w:r w:rsidR="009334B9">
        <w:rPr>
          <w:rFonts w:ascii="Lato" w:hAnsi="Lato"/>
          <w:sz w:val="22"/>
        </w:rPr>
        <w:t>i</w:t>
      </w:r>
      <w:r w:rsidR="008A4EB5" w:rsidRPr="008D566A">
        <w:rPr>
          <w:rFonts w:ascii="Lato" w:hAnsi="Lato"/>
          <w:sz w:val="22"/>
        </w:rPr>
        <w:t xml:space="preserve"> historyka związanego z </w:t>
      </w:r>
      <w:r w:rsidR="009334B9">
        <w:rPr>
          <w:rFonts w:ascii="Lato" w:hAnsi="Lato"/>
          <w:sz w:val="22"/>
        </w:rPr>
        <w:t> </w:t>
      </w:r>
      <w:r w:rsidR="008D566A" w:rsidRPr="008D566A">
        <w:rPr>
          <w:rFonts w:ascii="Lato" w:hAnsi="Lato"/>
          <w:sz w:val="22"/>
        </w:rPr>
        <w:t>Dzielnicą</w:t>
      </w:r>
      <w:r w:rsidR="008A4EB5" w:rsidRPr="008D566A">
        <w:rPr>
          <w:rFonts w:ascii="Lato" w:hAnsi="Lato"/>
          <w:sz w:val="22"/>
        </w:rPr>
        <w:t xml:space="preserve"> IV. </w:t>
      </w:r>
      <w:r w:rsidRPr="008D566A">
        <w:rPr>
          <w:rFonts w:ascii="Lato" w:hAnsi="Lato"/>
          <w:sz w:val="22"/>
        </w:rPr>
        <w:t>Władysław Wiśniewski był cichociemnym, żołnierzem Armii Krajowej oraz nauczycielem i wychowawcą związanym z XIV Liceum Ogólnokształcącym im. Mikołaja Kopernika w Krakowie. Upamiętnienie jego postaci na terenie szkoły pozwoli przybliżyć społeczności szkolnej oraz mieszkańcom Dzielnicy jego działalność i związek z lokalną historią.</w:t>
      </w:r>
      <w:r w:rsidR="008A4EB5" w:rsidRPr="008D566A">
        <w:rPr>
          <w:rFonts w:ascii="Lato" w:hAnsi="Lato"/>
          <w:sz w:val="22"/>
        </w:rPr>
        <w:t xml:space="preserve"> </w:t>
      </w:r>
    </w:p>
    <w:p w14:paraId="2983B7EE" w14:textId="1406B4D7" w:rsidR="00DF38DA" w:rsidRPr="008D566A" w:rsidRDefault="00000000" w:rsidP="008D566A">
      <w:pPr>
        <w:spacing w:after="0"/>
        <w:rPr>
          <w:rFonts w:ascii="Lato" w:hAnsi="Lato"/>
          <w:sz w:val="22"/>
        </w:rPr>
      </w:pPr>
      <w:r w:rsidRPr="008D566A">
        <w:rPr>
          <w:rFonts w:ascii="Lato" w:hAnsi="Lato"/>
          <w:sz w:val="22"/>
        </w:rPr>
        <w:t>Tablica pamiątkowa lub inna trwała forma upamiętnienia może pełnić funkcję edukacyjną, służąc zachowaniu pamięci o osobach, które łączyły służbę Ojczyźnie z pracą na rzecz kolejnych pokoleń.</w:t>
      </w:r>
    </w:p>
    <w:p w14:paraId="3D33F26A" w14:textId="77777777" w:rsidR="00DF38DA" w:rsidRDefault="00000000" w:rsidP="008D566A">
      <w:pPr>
        <w:spacing w:after="0"/>
        <w:rPr>
          <w:rFonts w:ascii="Lato" w:hAnsi="Lato"/>
          <w:sz w:val="22"/>
        </w:rPr>
      </w:pPr>
      <w:r w:rsidRPr="008D566A">
        <w:rPr>
          <w:rFonts w:ascii="Lato" w:hAnsi="Lato"/>
          <w:sz w:val="22"/>
        </w:rPr>
        <w:t>Uchwała ma charakter intencyjny. Szczegóły realizacji, w tym forma upamiętnienia, jego lokalizacja, wymagane zgody oraz źródło finansowania, będą przedmiotem odrębnych ustaleń.</w:t>
      </w:r>
    </w:p>
    <w:p w14:paraId="4AA19AAF" w14:textId="77777777" w:rsidR="00706345" w:rsidRDefault="00706345" w:rsidP="008D566A">
      <w:pPr>
        <w:spacing w:after="0"/>
        <w:rPr>
          <w:rFonts w:ascii="Lato" w:hAnsi="Lato"/>
          <w:sz w:val="22"/>
        </w:rPr>
      </w:pPr>
    </w:p>
    <w:p w14:paraId="126408CE" w14:textId="033DE48D" w:rsidR="00706345" w:rsidRDefault="00706345" w:rsidP="00706345">
      <w:pPr>
        <w:spacing w:after="0"/>
        <w:ind w:left="5954"/>
        <w:rPr>
          <w:rFonts w:ascii="Lato" w:hAnsi="Lato"/>
          <w:sz w:val="22"/>
        </w:rPr>
      </w:pPr>
      <w:r>
        <w:rPr>
          <w:rFonts w:ascii="Lato" w:hAnsi="Lato"/>
          <w:sz w:val="22"/>
        </w:rPr>
        <w:lastRenderedPageBreak/>
        <w:t>Przewodniczący Komisji</w:t>
      </w:r>
    </w:p>
    <w:p w14:paraId="4FABCEB4" w14:textId="77777777" w:rsidR="00706345" w:rsidRDefault="00706345" w:rsidP="008D566A">
      <w:pPr>
        <w:spacing w:after="0"/>
        <w:rPr>
          <w:rFonts w:ascii="Lato" w:hAnsi="Lato"/>
          <w:sz w:val="22"/>
        </w:rPr>
      </w:pPr>
    </w:p>
    <w:p w14:paraId="7B976E8C" w14:textId="663F8D4E" w:rsidR="00706345" w:rsidRPr="008D566A" w:rsidRDefault="00706345" w:rsidP="00706345">
      <w:pPr>
        <w:spacing w:after="0"/>
        <w:ind w:left="6379"/>
        <w:rPr>
          <w:rFonts w:ascii="Lato" w:hAnsi="Lato"/>
          <w:sz w:val="22"/>
        </w:rPr>
      </w:pPr>
      <w:r>
        <w:rPr>
          <w:rFonts w:ascii="Lato" w:hAnsi="Lato"/>
          <w:sz w:val="22"/>
        </w:rPr>
        <w:t>Andrzej Koluch</w:t>
      </w:r>
    </w:p>
    <w:sectPr w:rsidR="00706345" w:rsidRPr="008D566A" w:rsidSect="008D566A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4161774">
    <w:abstractNumId w:val="8"/>
  </w:num>
  <w:num w:numId="2" w16cid:durableId="1892689920">
    <w:abstractNumId w:val="6"/>
  </w:num>
  <w:num w:numId="3" w16cid:durableId="1327972204">
    <w:abstractNumId w:val="5"/>
  </w:num>
  <w:num w:numId="4" w16cid:durableId="1181972472">
    <w:abstractNumId w:val="4"/>
  </w:num>
  <w:num w:numId="5" w16cid:durableId="703991463">
    <w:abstractNumId w:val="7"/>
  </w:num>
  <w:num w:numId="6" w16cid:durableId="242185398">
    <w:abstractNumId w:val="3"/>
  </w:num>
  <w:num w:numId="7" w16cid:durableId="1554661402">
    <w:abstractNumId w:val="2"/>
  </w:num>
  <w:num w:numId="8" w16cid:durableId="1476528356">
    <w:abstractNumId w:val="1"/>
  </w:num>
  <w:num w:numId="9" w16cid:durableId="157967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607D"/>
    <w:rsid w:val="000F62D9"/>
    <w:rsid w:val="0015074B"/>
    <w:rsid w:val="0029639D"/>
    <w:rsid w:val="00326F90"/>
    <w:rsid w:val="004845A3"/>
    <w:rsid w:val="004B571B"/>
    <w:rsid w:val="00706345"/>
    <w:rsid w:val="008A4EB5"/>
    <w:rsid w:val="008D566A"/>
    <w:rsid w:val="009334B9"/>
    <w:rsid w:val="00A13708"/>
    <w:rsid w:val="00AA1D8D"/>
    <w:rsid w:val="00B47730"/>
    <w:rsid w:val="00C659C4"/>
    <w:rsid w:val="00CB0664"/>
    <w:rsid w:val="00D05A8E"/>
    <w:rsid w:val="00D27C7A"/>
    <w:rsid w:val="00DF38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684C12"/>
  <w14:defaultImageDpi w14:val="300"/>
  <w15:docId w15:val="{037BEDB8-B38F-4F57-9FD6-807F418FC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Times New Roman" w:hAnsi="Times New Roman"/>
      <w:sz w:val="24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300</Words>
  <Characters>1804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Koluch;dzielnica IV</dc:creator>
  <cp:keywords>projekt uchwały komisji kis w sprawie upamietnienia</cp:keywords>
  <dc:description>generated by python-docx</dc:description>
  <cp:lastModifiedBy>Nowak Anna</cp:lastModifiedBy>
  <cp:revision>3</cp:revision>
  <cp:lastPrinted>2026-10-09T13:30:00Z</cp:lastPrinted>
  <dcterms:created xsi:type="dcterms:W3CDTF">2026-10-16T11:38:00Z</dcterms:created>
  <dcterms:modified xsi:type="dcterms:W3CDTF">2026-10-16T11:40:00Z</dcterms:modified>
  <cp:category/>
</cp:coreProperties>
</file>