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0070" w14:textId="77777777" w:rsidR="00FC5D6F" w:rsidRPr="00FC5D6F" w:rsidRDefault="00FC5D6F" w:rsidP="00FC5D6F">
      <w:pPr>
        <w:spacing w:after="0" w:line="276" w:lineRule="auto"/>
        <w:jc w:val="left"/>
        <w:rPr>
          <w:rFonts w:ascii="Lato" w:hAnsi="Lato" w:cstheme="majorHAnsi"/>
          <w:sz w:val="24"/>
        </w:rPr>
      </w:pPr>
      <w:r w:rsidRPr="00FC5D6F">
        <w:rPr>
          <w:rFonts w:ascii="Lato" w:hAnsi="Lato" w:cstheme="majorHAnsi"/>
          <w:sz w:val="24"/>
        </w:rPr>
        <w:t xml:space="preserve">Druk nr </w:t>
      </w:r>
    </w:p>
    <w:p w14:paraId="268D94BE" w14:textId="77777777" w:rsidR="00FC5D6F" w:rsidRPr="00FC5D6F" w:rsidRDefault="00FC5D6F" w:rsidP="00FC5D6F">
      <w:pPr>
        <w:spacing w:after="0" w:line="276" w:lineRule="auto"/>
        <w:jc w:val="right"/>
        <w:rPr>
          <w:rFonts w:ascii="Lato" w:hAnsi="Lato" w:cstheme="majorHAnsi"/>
          <w:i/>
          <w:iCs/>
          <w:sz w:val="24"/>
        </w:rPr>
      </w:pPr>
      <w:r w:rsidRPr="00FC5D6F">
        <w:rPr>
          <w:rFonts w:ascii="Lato" w:hAnsi="Lato" w:cstheme="majorHAnsi"/>
          <w:sz w:val="24"/>
        </w:rPr>
        <w:t>Projekt uchwały Komisji Infrastruktury</w:t>
      </w:r>
    </w:p>
    <w:p w14:paraId="208FFE83" w14:textId="77777777" w:rsidR="00FC5D6F" w:rsidRPr="00FC5D6F" w:rsidRDefault="00FC5D6F" w:rsidP="00FC5D6F">
      <w:pPr>
        <w:spacing w:after="0" w:line="276" w:lineRule="auto"/>
        <w:rPr>
          <w:rFonts w:ascii="Lato" w:hAnsi="Lato"/>
          <w:sz w:val="24"/>
        </w:rPr>
      </w:pPr>
    </w:p>
    <w:p w14:paraId="4F23B7FD" w14:textId="77777777" w:rsidR="00FC5D6F" w:rsidRPr="00FC5D6F" w:rsidRDefault="00FC5D6F" w:rsidP="00FC5D6F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76" w:lineRule="auto"/>
        <w:jc w:val="center"/>
        <w:outlineLvl w:val="2"/>
        <w:rPr>
          <w:rFonts w:ascii="Lato" w:hAnsi="Lato"/>
          <w:b/>
          <w:sz w:val="24"/>
          <w:lang w:eastAsia="zh-CN"/>
        </w:rPr>
      </w:pPr>
      <w:r w:rsidRPr="00FC5D6F">
        <w:rPr>
          <w:rFonts w:ascii="Lato" w:hAnsi="Lato"/>
          <w:b/>
          <w:sz w:val="24"/>
          <w:lang w:eastAsia="zh-CN"/>
        </w:rPr>
        <w:t>UCHWAŁA NR</w:t>
      </w:r>
    </w:p>
    <w:p w14:paraId="28563AEE" w14:textId="77777777" w:rsidR="00FC5D6F" w:rsidRPr="00FC5D6F" w:rsidRDefault="00FC5D6F" w:rsidP="00FC5D6F">
      <w:pPr>
        <w:suppressAutoHyphens/>
        <w:spacing w:after="0" w:line="276" w:lineRule="auto"/>
        <w:jc w:val="center"/>
        <w:rPr>
          <w:rFonts w:ascii="Lato" w:hAnsi="Lato"/>
          <w:b/>
          <w:sz w:val="24"/>
          <w:lang w:eastAsia="zh-CN"/>
        </w:rPr>
      </w:pPr>
      <w:r w:rsidRPr="00FC5D6F">
        <w:rPr>
          <w:rFonts w:ascii="Lato" w:hAnsi="Lato"/>
          <w:b/>
          <w:sz w:val="24"/>
          <w:lang w:eastAsia="zh-CN"/>
        </w:rPr>
        <w:t>RADY DZIELNICY IV PRĄDNIK BIAŁY</w:t>
      </w:r>
    </w:p>
    <w:p w14:paraId="0F1F8405" w14:textId="77777777" w:rsidR="00FC5D6F" w:rsidRPr="00FC5D6F" w:rsidRDefault="00FC5D6F" w:rsidP="00FC5D6F">
      <w:pPr>
        <w:suppressAutoHyphens/>
        <w:spacing w:after="0" w:line="276" w:lineRule="auto"/>
        <w:jc w:val="center"/>
        <w:rPr>
          <w:rFonts w:ascii="Lato" w:hAnsi="Lato"/>
          <w:sz w:val="24"/>
          <w:highlight w:val="lightGray"/>
          <w:lang w:eastAsia="zh-CN"/>
        </w:rPr>
      </w:pPr>
    </w:p>
    <w:p w14:paraId="47187933" w14:textId="77777777" w:rsidR="00FC5D6F" w:rsidRPr="00FC5D6F" w:rsidRDefault="00FC5D6F" w:rsidP="00FC5D6F">
      <w:pPr>
        <w:suppressAutoHyphens/>
        <w:spacing w:after="0" w:line="276" w:lineRule="auto"/>
        <w:jc w:val="center"/>
        <w:rPr>
          <w:rFonts w:ascii="Lato" w:hAnsi="Lato"/>
          <w:sz w:val="24"/>
          <w:lang w:eastAsia="zh-CN"/>
        </w:rPr>
      </w:pPr>
      <w:r w:rsidRPr="00FC5D6F">
        <w:rPr>
          <w:rFonts w:ascii="Lato" w:hAnsi="Lato"/>
          <w:sz w:val="24"/>
          <w:lang w:eastAsia="zh-CN"/>
        </w:rPr>
        <w:t xml:space="preserve">z dnia </w:t>
      </w:r>
    </w:p>
    <w:p w14:paraId="04B0D952" w14:textId="5F4AA1A5" w:rsidR="00FA3E20" w:rsidRPr="00FC5D6F" w:rsidRDefault="00FA3E20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0F8DCE72" w14:textId="6943CF33" w:rsidR="00FA3E20" w:rsidRPr="00FC5D6F" w:rsidRDefault="00E138D9" w:rsidP="00FC5D6F">
      <w:pPr>
        <w:spacing w:after="0" w:line="276" w:lineRule="auto"/>
        <w:ind w:left="-5"/>
        <w:jc w:val="center"/>
        <w:rPr>
          <w:rFonts w:ascii="Lato" w:hAnsi="Lato"/>
          <w:sz w:val="24"/>
        </w:rPr>
      </w:pPr>
      <w:r w:rsidRPr="00FC5D6F">
        <w:rPr>
          <w:rFonts w:ascii="Lato" w:hAnsi="Lato"/>
          <w:b/>
          <w:sz w:val="24"/>
        </w:rPr>
        <w:t xml:space="preserve">w sprawie wniosku o wytypowanie działek gminnych pod budowę dwufunkcyjnych schronów obrony cywilnej w </w:t>
      </w:r>
      <w:r w:rsidR="00FC5D6F">
        <w:rPr>
          <w:rFonts w:ascii="Lato" w:hAnsi="Lato"/>
          <w:b/>
          <w:sz w:val="24"/>
        </w:rPr>
        <w:t>D</w:t>
      </w:r>
      <w:r w:rsidR="00566991" w:rsidRPr="00FC5D6F">
        <w:rPr>
          <w:rFonts w:ascii="Lato" w:hAnsi="Lato"/>
          <w:b/>
          <w:sz w:val="24"/>
        </w:rPr>
        <w:t>zielnicy IV Prądnik Biały</w:t>
      </w:r>
      <w:r w:rsidRPr="00FC5D6F">
        <w:rPr>
          <w:rFonts w:ascii="Lato" w:hAnsi="Lato"/>
          <w:b/>
          <w:sz w:val="24"/>
        </w:rPr>
        <w:t xml:space="preserve"> służących mieszkańcom Dzielnicy IV</w:t>
      </w:r>
    </w:p>
    <w:p w14:paraId="4E35B2F8" w14:textId="24344A9B" w:rsidR="00FA3E20" w:rsidRDefault="00FA3E20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5EBD0A71" w14:textId="77777777" w:rsidR="00312B35" w:rsidRPr="00FC5D6F" w:rsidRDefault="00312B35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7D1FBFD6" w14:textId="77777777" w:rsidR="00FA3E20" w:rsidRPr="00FC5D6F" w:rsidRDefault="00E138D9" w:rsidP="00FC5D6F">
      <w:pPr>
        <w:spacing w:after="0" w:line="276" w:lineRule="auto"/>
        <w:ind w:left="-5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 xml:space="preserve">Na podstawie § 3. ust 3 lit. k uchwały Nr XCIX/1498/14 Rady Miasta Krakowa z dnia 12 marca 2014 r. w sprawie: organizacji i zakresu działania Dzielnicy IV Prądnik Biały w Krakowie (Dz. Urz. Woj. Małopolskiego z 2021 r. poz. 6698), uchwala się, co następuje: </w:t>
      </w:r>
    </w:p>
    <w:p w14:paraId="460F7C96" w14:textId="6970B749" w:rsidR="00FA3E20" w:rsidRPr="00FC5D6F" w:rsidRDefault="00FA3E20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68595AE1" w14:textId="337626D4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§ 1. Rada Dzielnicy IV Prądnik Biały wnioskuje do Prezydenta Miasta Krakowa o</w:t>
      </w:r>
      <w:r w:rsidR="00FC5D6F">
        <w:rPr>
          <w:rFonts w:ascii="Lato" w:hAnsi="Lato"/>
          <w:sz w:val="24"/>
        </w:rPr>
        <w:t> </w:t>
      </w:r>
      <w:r w:rsidRPr="00FC5D6F">
        <w:rPr>
          <w:rFonts w:ascii="Lato" w:hAnsi="Lato"/>
          <w:sz w:val="24"/>
        </w:rPr>
        <w:t>podjęcie działań zmierzających do identyfikacji i wytypowania nieruchomości stanowiących własność Gminy Miejskiej Kraków, położonych na terenie Dzielnicy IV Prądnik Biały, które mogłyby zostać przeznaczone pod realizację obiektów ochronnych obrony cywilnej o charakterze dwufunkcyjnym, służących mieszkańcom Dzielnicy IV.</w:t>
      </w:r>
    </w:p>
    <w:p w14:paraId="1D666425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4700690B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§ 2.</w:t>
      </w:r>
    </w:p>
    <w:p w14:paraId="75CA95C6" w14:textId="77777777" w:rsidR="007B71D6" w:rsidRPr="00FC5D6F" w:rsidRDefault="007B71D6" w:rsidP="00FC5D6F">
      <w:pPr>
        <w:numPr>
          <w:ilvl w:val="0"/>
          <w:numId w:val="3"/>
        </w:numPr>
        <w:spacing w:after="0" w:line="276" w:lineRule="auto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Rada Dzielnicy IV Prądnik Biały wnioskuje o przeprowadzenie analiz technicznych, planistycznych i własnościowych terenów gminnych znajdujących się na obszarze dzielnicy pod kątem możliwości realizacji obiektów, o których mowa w § 1.</w:t>
      </w:r>
    </w:p>
    <w:p w14:paraId="77E0B168" w14:textId="77777777" w:rsidR="007B71D6" w:rsidRPr="00FC5D6F" w:rsidRDefault="007B71D6" w:rsidP="00FC5D6F">
      <w:pPr>
        <w:numPr>
          <w:ilvl w:val="0"/>
          <w:numId w:val="3"/>
        </w:numPr>
        <w:spacing w:after="0" w:line="276" w:lineRule="auto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Jako lokalizacje wymagające szczegółowej analizy wskazuje się w szczególności:</w:t>
      </w:r>
    </w:p>
    <w:p w14:paraId="0202D2F4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a) teren kompleksu sportowego LKS „Tonianka” w rejonie ul. Skotnica;</w:t>
      </w:r>
    </w:p>
    <w:p w14:paraId="41638AF8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b) teren kompleksu sportowego KS Bronowicki;</w:t>
      </w:r>
    </w:p>
    <w:p w14:paraId="22D72C02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c) tereny przyszkolnych boisk sportowych przewidzianych do modernizacji lub przebudowy;</w:t>
      </w:r>
    </w:p>
    <w:p w14:paraId="33C00006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d) tereny rekreacyjne i sportowe, w szczególności Park Krowoderski, Plac Omłotowy, teren zielony pomiędzy ul. Conrada i ul. Josepha Conrada-Korzeniowskiego, plac zabaw przy ul. Pużaka, kompleks boisk przy ul. Weissa, teren Klubu Sportowego Clepardia oraz inne nieruchomości gminne spełniające wymagania techniczne i przestrzenne dla tego typu inwestycji.</w:t>
      </w:r>
    </w:p>
    <w:p w14:paraId="67CDC1F7" w14:textId="77777777" w:rsidR="007B71D6" w:rsidRPr="00FC5D6F" w:rsidRDefault="007B71D6" w:rsidP="00FC5D6F">
      <w:pPr>
        <w:numPr>
          <w:ilvl w:val="0"/>
          <w:numId w:val="4"/>
        </w:numPr>
        <w:spacing w:after="0" w:line="276" w:lineRule="auto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W przypadku pozytywnego wyniku analiz Rada Dzielnicy IV rekomenduje realizację inwestycji w formule dwufunkcyjnej, polegającej na połączeniu funkcji ochronnej z funkcjami sportowymi, rekreacyjnymi, edukacyjnymi lub społecznymi.</w:t>
      </w:r>
    </w:p>
    <w:p w14:paraId="4D05C2F5" w14:textId="6CED3EBC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lastRenderedPageBreak/>
        <w:t>§ 3. Rada Dzielnicy IV Prądnik Biały wnioskuje, aby projektowane obiekty ochronne były planowane jako infrastruktura wielofunkcyjna, wykorzystywana w czasie pokoju na cele społeczne, sportowe, rekreacyjne, edukacyjne lub inne cele publiczne, z</w:t>
      </w:r>
      <w:r w:rsidR="00FC5D6F">
        <w:rPr>
          <w:rFonts w:ascii="Lato" w:hAnsi="Lato"/>
          <w:sz w:val="24"/>
        </w:rPr>
        <w:t> </w:t>
      </w:r>
      <w:r w:rsidRPr="00FC5D6F">
        <w:rPr>
          <w:rFonts w:ascii="Lato" w:hAnsi="Lato"/>
          <w:sz w:val="24"/>
        </w:rPr>
        <w:t>możliwością szybkiego przystosowania do pełnienia funkcji ochronnych w sytuacjach kryzysowych.</w:t>
      </w:r>
    </w:p>
    <w:p w14:paraId="711508F8" w14:textId="510EB06D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>Rada Dzielnicy IV rekomenduje, aby infrastruktura ta była dostępna dla mieszkańców całej dzielnicy oraz stanowiła element lokalnego systemu ochrony ludności i</w:t>
      </w:r>
      <w:r w:rsidR="00FC5D6F">
        <w:rPr>
          <w:rFonts w:ascii="Lato" w:hAnsi="Lato"/>
          <w:sz w:val="24"/>
        </w:rPr>
        <w:t> </w:t>
      </w:r>
      <w:r w:rsidRPr="00FC5D6F">
        <w:rPr>
          <w:rFonts w:ascii="Lato" w:hAnsi="Lato"/>
          <w:sz w:val="24"/>
        </w:rPr>
        <w:t>zarządzania kryzysowego.</w:t>
      </w:r>
    </w:p>
    <w:p w14:paraId="6CEB26CF" w14:textId="648C9307" w:rsidR="00FA3E20" w:rsidRPr="00FC5D6F" w:rsidRDefault="00FA3E20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143CCD69" w14:textId="77777777" w:rsidR="00FA3E20" w:rsidRPr="00FC5D6F" w:rsidRDefault="00E138D9" w:rsidP="00FC5D6F">
      <w:pPr>
        <w:spacing w:after="0" w:line="276" w:lineRule="auto"/>
        <w:ind w:left="-5"/>
        <w:jc w:val="left"/>
        <w:rPr>
          <w:rFonts w:ascii="Lato" w:hAnsi="Lato"/>
          <w:sz w:val="24"/>
        </w:rPr>
      </w:pPr>
      <w:r w:rsidRPr="00FC5D6F">
        <w:rPr>
          <w:rFonts w:ascii="Lato" w:hAnsi="Lato"/>
          <w:sz w:val="24"/>
        </w:rPr>
        <w:t xml:space="preserve">§ 4. Uchwała wchodzi w życie z dniem podjęcia. </w:t>
      </w:r>
    </w:p>
    <w:p w14:paraId="7BA0F282" w14:textId="7FF1608F" w:rsidR="00FA3E20" w:rsidRPr="00FC5D6F" w:rsidRDefault="00FA3E20" w:rsidP="00FC5D6F">
      <w:pPr>
        <w:spacing w:after="0" w:line="276" w:lineRule="auto"/>
        <w:ind w:left="0" w:firstLine="0"/>
        <w:jc w:val="left"/>
        <w:rPr>
          <w:rFonts w:ascii="Lato" w:hAnsi="Lato"/>
          <w:sz w:val="24"/>
        </w:rPr>
      </w:pPr>
    </w:p>
    <w:p w14:paraId="68845C5C" w14:textId="77777777" w:rsidR="00FA3E20" w:rsidRPr="00FC5D6F" w:rsidRDefault="00E138D9" w:rsidP="00FC5D6F">
      <w:pPr>
        <w:spacing w:after="0" w:line="276" w:lineRule="auto"/>
        <w:ind w:left="-5"/>
        <w:jc w:val="left"/>
        <w:rPr>
          <w:rFonts w:ascii="Lato" w:hAnsi="Lato"/>
          <w:bCs/>
          <w:szCs w:val="22"/>
        </w:rPr>
      </w:pPr>
      <w:r w:rsidRPr="00FC5D6F">
        <w:rPr>
          <w:rFonts w:ascii="Lato" w:hAnsi="Lato"/>
          <w:bCs/>
          <w:szCs w:val="22"/>
        </w:rPr>
        <w:t xml:space="preserve">Uzasadnienie: </w:t>
      </w:r>
    </w:p>
    <w:p w14:paraId="0A6A3C81" w14:textId="6CBDAE4D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>Bezpieczeństwo mieszkańców stanowi jedno z podstawowych zadań samorządu terytorialnego. W związku z wejściem w życie nowych regulacji dotyczących ochrony ludności i</w:t>
      </w:r>
      <w:r w:rsidR="00FC5D6F">
        <w:rPr>
          <w:rFonts w:ascii="Lato" w:hAnsi="Lato"/>
          <w:szCs w:val="22"/>
        </w:rPr>
        <w:t> </w:t>
      </w:r>
      <w:r w:rsidRPr="00FC5D6F">
        <w:rPr>
          <w:rFonts w:ascii="Lato" w:hAnsi="Lato"/>
          <w:szCs w:val="22"/>
        </w:rPr>
        <w:t>obrony cywilnej, a także koniecznością zwiększania odporności miast na sytuacje kryzysowe, zasadne jest podjęcie działań zmierzających do identyfikacji terenów umożliwiających realizację nowoczesnej infrastruktury ochronnej na obszarze Dzielnicy IV Prądnik Biały.</w:t>
      </w:r>
    </w:p>
    <w:p w14:paraId="289FDAA2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>Dzielnica IV należy do najszybciej rozwijających się i najliczniej zamieszkałych części Krakowa. W ostatnich latach nastąpił znaczący wzrost liczby mieszkańców, szczególnie w rejonach nowych osiedli mieszkaniowych. Jednocześnie na znacznym obszarze dzielnicy brak jest nowoczesnych obiektów ochronnych mogących zapewnić schronienie ludności w sytuacjach nadzwyczajnych, takich jak zagrożenia militarne, katastrofy naturalne, awarie infrastruktury krytycznej czy inne zdarzenia kryzysowe.</w:t>
      </w:r>
    </w:p>
    <w:p w14:paraId="1793546B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>Zasadnym jest zatem rozpoczęcie prac związanych z wytypowaniem nieruchomości gminnych, które w przyszłości mogłyby zostać wykorzystane pod budowę wielofunkcyjnych obiektów ochronnych. Szczególnie pożądane wydaje się wykorzystanie modelu inwestycji dualnych, łączących funkcje bezpieczeństwa z codziennymi potrzebami mieszkańców. Rozwiązanie takie pozwala na racjonalne gospodarowanie przestrzenią miejską oraz środkami publicznymi.</w:t>
      </w:r>
    </w:p>
    <w:p w14:paraId="0A1A3F00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>Przykładem tego typu przedsięwzięć mogą być schrony zlokalizowane pod boiskami sportowymi, terenami rekreacyjnymi lub inną infrastrukturą publiczną. W czasie pokoju przestrzenie podziemne mogłyby pełnić funkcje rekreacyjne, sportowe, edukacyjne lub społeczne, natomiast w sytuacji zagrożenia zostałyby przystosowane do pełnienia funkcji ochronnych zgodnie z obowiązującymi standardami.</w:t>
      </w:r>
    </w:p>
    <w:p w14:paraId="2BEFAA55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>Wskazane w uchwale lokalizacje mają charakter przykładowy i stanowią propozycję obszarów, które ze względu na dostępność terenów gminnych oraz istniejącą lub planowaną infrastrukturę sportowo-rekreacyjną mogą zostać objęte szczegółową analizą techniczną, urbanistyczną i finansową. Jednocześnie Rada Dzielnicy IV wnioskuje o przeprowadzenie analizy wszystkich możliwych terenów gminnych znajdujących się na obszarze dzielnicy, tak aby przyszła infrastruktura mogła służyć mieszkańcom wszystkich jej rejonów.</w:t>
      </w:r>
    </w:p>
    <w:p w14:paraId="246655B9" w14:textId="77777777" w:rsidR="007B71D6" w:rsidRPr="00FC5D6F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t xml:space="preserve">Na szczególną uwagę zasługuje możliwość wykorzystania środków zewnętrznych, w tym programów rządowych przeznaczonych na rozwój systemu ochrony ludności i obrony cywilnej. Wczesne wytypowanie lokalizacji oraz przygotowanie niezbędnych analiz </w:t>
      </w:r>
      <w:proofErr w:type="gramStart"/>
      <w:r w:rsidRPr="00FC5D6F">
        <w:rPr>
          <w:rFonts w:ascii="Lato" w:hAnsi="Lato"/>
          <w:szCs w:val="22"/>
        </w:rPr>
        <w:t>pozwoli</w:t>
      </w:r>
      <w:proofErr w:type="gramEnd"/>
      <w:r w:rsidRPr="00FC5D6F">
        <w:rPr>
          <w:rFonts w:ascii="Lato" w:hAnsi="Lato"/>
          <w:szCs w:val="22"/>
        </w:rPr>
        <w:t xml:space="preserve"> Miastu Kraków skuteczniej ubiegać się o dostępne dofinansowanie i realizować inwestycje zwiększające bezpieczeństwo mieszkańców.</w:t>
      </w:r>
    </w:p>
    <w:p w14:paraId="6BF6C905" w14:textId="44CC6B6C" w:rsidR="00FA3E20" w:rsidRDefault="007B71D6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  <w:r w:rsidRPr="00FC5D6F">
        <w:rPr>
          <w:rFonts w:ascii="Lato" w:hAnsi="Lato"/>
          <w:szCs w:val="22"/>
        </w:rPr>
        <w:lastRenderedPageBreak/>
        <w:t>Mając na uwadze konieczność wzmacniania odporności miasta na sytuacje kryzysowe, poprawę bezpieczeństwa mieszkańców oraz możliwość połączenia funkcji ochronnych z ogólnodostępną infrastrukturą sportową i rekreacyjną, podjęcie niniejszej uchwały należy uznać za zasadne.</w:t>
      </w:r>
    </w:p>
    <w:p w14:paraId="53D85079" w14:textId="77777777" w:rsidR="00106624" w:rsidRDefault="00106624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</w:p>
    <w:p w14:paraId="45229377" w14:textId="5FA7413E" w:rsidR="00106624" w:rsidRDefault="00106624" w:rsidP="00106624">
      <w:pPr>
        <w:spacing w:after="0" w:line="276" w:lineRule="auto"/>
        <w:ind w:left="5245" w:firstLine="0"/>
        <w:jc w:val="left"/>
        <w:rPr>
          <w:rFonts w:ascii="Lato" w:hAnsi="Lato"/>
          <w:szCs w:val="22"/>
        </w:rPr>
      </w:pPr>
      <w:r>
        <w:rPr>
          <w:rFonts w:ascii="Lato" w:hAnsi="Lato"/>
          <w:szCs w:val="22"/>
        </w:rPr>
        <w:t>Przewodniczący Komisji</w:t>
      </w:r>
    </w:p>
    <w:p w14:paraId="54DA7B43" w14:textId="77777777" w:rsidR="00106624" w:rsidRDefault="00106624" w:rsidP="00FC5D6F">
      <w:pPr>
        <w:spacing w:after="0" w:line="276" w:lineRule="auto"/>
        <w:ind w:left="0" w:firstLine="0"/>
        <w:jc w:val="left"/>
        <w:rPr>
          <w:rFonts w:ascii="Lato" w:hAnsi="Lato"/>
          <w:szCs w:val="22"/>
        </w:rPr>
      </w:pPr>
    </w:p>
    <w:p w14:paraId="0AFA955A" w14:textId="43B597A5" w:rsidR="00FC5D6F" w:rsidRDefault="00106624" w:rsidP="002D444D">
      <w:pPr>
        <w:spacing w:after="0" w:line="276" w:lineRule="auto"/>
        <w:ind w:left="5529" w:firstLine="0"/>
        <w:jc w:val="left"/>
        <w:rPr>
          <w:rFonts w:ascii="Lato" w:hAnsi="Lato"/>
          <w:szCs w:val="22"/>
        </w:rPr>
      </w:pPr>
      <w:r>
        <w:rPr>
          <w:rFonts w:ascii="Lato" w:hAnsi="Lato"/>
          <w:szCs w:val="22"/>
        </w:rPr>
        <w:t>Jakub Kornecki</w:t>
      </w:r>
    </w:p>
    <w:sectPr w:rsidR="00FC5D6F" w:rsidSect="00FC5D6F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647"/>
    <w:multiLevelType w:val="multilevel"/>
    <w:tmpl w:val="FB2A3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363A9"/>
    <w:multiLevelType w:val="multilevel"/>
    <w:tmpl w:val="0DFA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3414AA"/>
    <w:multiLevelType w:val="hybridMultilevel"/>
    <w:tmpl w:val="E7F8B038"/>
    <w:lvl w:ilvl="0" w:tplc="FAE491EA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47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881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2071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00D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A30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4E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70E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BF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061A67"/>
    <w:multiLevelType w:val="hybridMultilevel"/>
    <w:tmpl w:val="A5F649D2"/>
    <w:lvl w:ilvl="0" w:tplc="83561276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D22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6F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E11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0CF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C8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42F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C27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EF8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188645">
    <w:abstractNumId w:val="3"/>
  </w:num>
  <w:num w:numId="2" w16cid:durableId="1827551653">
    <w:abstractNumId w:val="2"/>
  </w:num>
  <w:num w:numId="3" w16cid:durableId="1653364425">
    <w:abstractNumId w:val="1"/>
  </w:num>
  <w:num w:numId="4" w16cid:durableId="127247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20"/>
    <w:rsid w:val="00003C2B"/>
    <w:rsid w:val="00027B78"/>
    <w:rsid w:val="00063730"/>
    <w:rsid w:val="00106624"/>
    <w:rsid w:val="002D444D"/>
    <w:rsid w:val="00312B35"/>
    <w:rsid w:val="00566991"/>
    <w:rsid w:val="007B71D6"/>
    <w:rsid w:val="00D570E1"/>
    <w:rsid w:val="00E138D9"/>
    <w:rsid w:val="00FA3E20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46E5"/>
  <w15:docId w15:val="{D137F92B-95C8-4A14-AEB6-51B93EA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99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5D6F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Uchwała_schrony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Infrastruktury w sprawie wniosku o wytypowanie działek gminnych pod budowę dwufunkcyjnych schronów obrony cywilnej w Dzielnicy IV Prądnik Biały służących mieszkańcom Dzielnicy IV</dc:title>
  <dc:subject/>
  <dc:creator>Dzielnica IV Prądnik Biały, Jakub Kornecki</dc:creator>
  <cp:keywords>projekt uchwały</cp:keywords>
  <cp:lastModifiedBy>Nowak Anna</cp:lastModifiedBy>
  <cp:revision>3</cp:revision>
  <dcterms:created xsi:type="dcterms:W3CDTF">2026-06-12T14:07:00Z</dcterms:created>
  <dcterms:modified xsi:type="dcterms:W3CDTF">2026-06-12T14:07:00Z</dcterms:modified>
</cp:coreProperties>
</file>