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83A30D" w14:textId="07B23F5F" w:rsidR="00601FED" w:rsidRPr="00B920A2" w:rsidRDefault="00C80E79" w:rsidP="00B920A2">
      <w:pPr>
        <w:spacing w:line="276" w:lineRule="auto"/>
        <w:ind w:left="0" w:right="38" w:firstLine="0"/>
        <w:jc w:val="left"/>
        <w:rPr>
          <w:rFonts w:ascii="Lato" w:hAnsi="Lato"/>
          <w:szCs w:val="24"/>
        </w:rPr>
      </w:pPr>
      <w:r w:rsidRPr="00B920A2">
        <w:rPr>
          <w:rFonts w:ascii="Lato" w:hAnsi="Lato"/>
          <w:szCs w:val="24"/>
        </w:rPr>
        <w:t xml:space="preserve">Druk nr </w:t>
      </w:r>
    </w:p>
    <w:p w14:paraId="5C35C978" w14:textId="2784FA56" w:rsidR="00C80E79" w:rsidRPr="00B920A2" w:rsidRDefault="00C80E79" w:rsidP="00B920A2">
      <w:pPr>
        <w:spacing w:line="276" w:lineRule="auto"/>
        <w:ind w:left="0" w:right="38" w:firstLine="0"/>
        <w:jc w:val="right"/>
        <w:rPr>
          <w:szCs w:val="24"/>
        </w:rPr>
      </w:pPr>
      <w:r w:rsidRPr="00B920A2">
        <w:rPr>
          <w:rFonts w:ascii="Lato" w:hAnsi="Lato"/>
          <w:szCs w:val="24"/>
        </w:rPr>
        <w:t xml:space="preserve">Projekt uchwały </w:t>
      </w:r>
      <w:r w:rsidR="001137BD" w:rsidRPr="00B920A2">
        <w:rPr>
          <w:rFonts w:ascii="Lato" w:hAnsi="Lato"/>
          <w:szCs w:val="24"/>
        </w:rPr>
        <w:t>grupy radnych</w:t>
      </w:r>
    </w:p>
    <w:p w14:paraId="5EADDD50" w14:textId="1C13D1F2" w:rsidR="00601FED" w:rsidRPr="00B920A2" w:rsidRDefault="003F70BA" w:rsidP="00B920A2">
      <w:pPr>
        <w:spacing w:line="276" w:lineRule="auto"/>
        <w:ind w:left="0" w:right="38" w:firstLine="0"/>
        <w:jc w:val="center"/>
        <w:rPr>
          <w:szCs w:val="24"/>
        </w:rPr>
      </w:pPr>
      <w:r w:rsidRPr="00B920A2">
        <w:rPr>
          <w:b/>
          <w:szCs w:val="24"/>
        </w:rPr>
        <w:t xml:space="preserve">  </w:t>
      </w:r>
    </w:p>
    <w:p w14:paraId="4F104045" w14:textId="6AC01196" w:rsidR="0042321F" w:rsidRPr="00B920A2" w:rsidRDefault="00155EEE" w:rsidP="00B920A2">
      <w:pPr>
        <w:spacing w:after="18" w:line="276" w:lineRule="auto"/>
        <w:ind w:left="0" w:right="-53" w:hanging="12"/>
        <w:jc w:val="center"/>
        <w:rPr>
          <w:rFonts w:ascii="Lato" w:hAnsi="Lato"/>
          <w:b/>
          <w:szCs w:val="24"/>
        </w:rPr>
      </w:pPr>
      <w:r w:rsidRPr="00B920A2">
        <w:rPr>
          <w:rFonts w:ascii="Lato" w:hAnsi="Lato"/>
          <w:b/>
          <w:szCs w:val="24"/>
        </w:rPr>
        <w:t xml:space="preserve">UCHWAŁA NR </w:t>
      </w:r>
      <w:proofErr w:type="gramStart"/>
      <w:r w:rsidRPr="00B920A2">
        <w:rPr>
          <w:rFonts w:ascii="Lato" w:hAnsi="Lato"/>
          <w:b/>
          <w:szCs w:val="24"/>
        </w:rPr>
        <w:t>…….</w:t>
      </w:r>
      <w:proofErr w:type="gramEnd"/>
      <w:r w:rsidRPr="00B920A2">
        <w:rPr>
          <w:rFonts w:ascii="Lato" w:hAnsi="Lato"/>
          <w:b/>
          <w:szCs w:val="24"/>
        </w:rPr>
        <w:t>.202</w:t>
      </w:r>
      <w:r w:rsidR="008912F1" w:rsidRPr="00B920A2">
        <w:rPr>
          <w:rFonts w:ascii="Lato" w:hAnsi="Lato"/>
          <w:b/>
          <w:szCs w:val="24"/>
        </w:rPr>
        <w:t>6</w:t>
      </w:r>
    </w:p>
    <w:p w14:paraId="777B6B7F" w14:textId="1BB77C59" w:rsidR="00775189" w:rsidRPr="00B920A2" w:rsidRDefault="00155EEE" w:rsidP="00B920A2">
      <w:pPr>
        <w:spacing w:after="18" w:line="276" w:lineRule="auto"/>
        <w:ind w:left="0" w:right="89" w:hanging="12"/>
        <w:jc w:val="center"/>
        <w:rPr>
          <w:rFonts w:ascii="Lato" w:hAnsi="Lato"/>
          <w:szCs w:val="24"/>
        </w:rPr>
      </w:pPr>
      <w:r w:rsidRPr="00B920A2">
        <w:rPr>
          <w:rFonts w:ascii="Lato" w:hAnsi="Lato"/>
          <w:szCs w:val="24"/>
        </w:rPr>
        <w:t>RADA</w:t>
      </w:r>
      <w:r w:rsidR="00DB0681" w:rsidRPr="00B920A2">
        <w:rPr>
          <w:rFonts w:ascii="Lato" w:hAnsi="Lato"/>
          <w:szCs w:val="24"/>
        </w:rPr>
        <w:t xml:space="preserve"> </w:t>
      </w:r>
      <w:r w:rsidRPr="00B920A2">
        <w:rPr>
          <w:rFonts w:ascii="Lato" w:hAnsi="Lato"/>
          <w:szCs w:val="24"/>
        </w:rPr>
        <w:t>DZIELNICY IV PRĄDNIK BIAŁY</w:t>
      </w:r>
    </w:p>
    <w:p w14:paraId="4AFD525F" w14:textId="77777777" w:rsidR="00B920A2" w:rsidRDefault="00B920A2" w:rsidP="00B920A2">
      <w:pPr>
        <w:spacing w:after="18" w:line="276" w:lineRule="auto"/>
        <w:ind w:left="0" w:right="89"/>
        <w:jc w:val="center"/>
        <w:rPr>
          <w:rFonts w:ascii="Lato" w:hAnsi="Lato"/>
          <w:szCs w:val="24"/>
        </w:rPr>
      </w:pPr>
    </w:p>
    <w:p w14:paraId="3836D503" w14:textId="5DA62C46" w:rsidR="00601FED" w:rsidRPr="00B920A2" w:rsidRDefault="0042321F" w:rsidP="00B920A2">
      <w:pPr>
        <w:spacing w:after="18" w:line="276" w:lineRule="auto"/>
        <w:ind w:left="0" w:right="89"/>
        <w:jc w:val="center"/>
        <w:rPr>
          <w:rFonts w:ascii="Lato" w:hAnsi="Lato"/>
          <w:szCs w:val="24"/>
        </w:rPr>
      </w:pPr>
      <w:r w:rsidRPr="00B920A2">
        <w:rPr>
          <w:rFonts w:ascii="Lato" w:hAnsi="Lato"/>
          <w:szCs w:val="24"/>
        </w:rPr>
        <w:t xml:space="preserve">z dnia </w:t>
      </w:r>
      <w:r w:rsidR="00155EEE" w:rsidRPr="00B920A2">
        <w:rPr>
          <w:rFonts w:ascii="Lato" w:hAnsi="Lato"/>
          <w:szCs w:val="24"/>
        </w:rPr>
        <w:t>……………</w:t>
      </w:r>
      <w:r w:rsidR="003F70BA" w:rsidRPr="00B920A2">
        <w:rPr>
          <w:rFonts w:ascii="Lato" w:hAnsi="Lato"/>
          <w:szCs w:val="24"/>
        </w:rPr>
        <w:t xml:space="preserve"> r.</w:t>
      </w:r>
    </w:p>
    <w:p w14:paraId="711FBAB1" w14:textId="53DE1281" w:rsidR="00601FED" w:rsidRPr="00B920A2" w:rsidRDefault="00601FED" w:rsidP="00B920A2">
      <w:pPr>
        <w:spacing w:line="276" w:lineRule="auto"/>
        <w:ind w:left="0" w:right="0" w:firstLine="0"/>
        <w:jc w:val="left"/>
        <w:rPr>
          <w:rFonts w:ascii="Lato" w:hAnsi="Lato"/>
          <w:szCs w:val="24"/>
        </w:rPr>
      </w:pPr>
    </w:p>
    <w:p w14:paraId="09EB3019" w14:textId="4A40579E" w:rsidR="00883B53" w:rsidRPr="00B920A2" w:rsidRDefault="006C5E1C" w:rsidP="00B920A2">
      <w:pPr>
        <w:spacing w:line="276" w:lineRule="auto"/>
        <w:ind w:left="11" w:right="0" w:hanging="11"/>
        <w:jc w:val="center"/>
        <w:rPr>
          <w:rFonts w:ascii="Lato" w:hAnsi="Lato"/>
          <w:b/>
          <w:szCs w:val="24"/>
        </w:rPr>
      </w:pPr>
      <w:r w:rsidRPr="00B920A2">
        <w:rPr>
          <w:rFonts w:ascii="Lato" w:hAnsi="Lato"/>
          <w:b/>
          <w:szCs w:val="24"/>
        </w:rPr>
        <w:t>w</w:t>
      </w:r>
      <w:r w:rsidR="00415372" w:rsidRPr="00B920A2">
        <w:rPr>
          <w:rFonts w:ascii="Lato" w:hAnsi="Lato"/>
          <w:b/>
          <w:szCs w:val="24"/>
        </w:rPr>
        <w:t xml:space="preserve"> </w:t>
      </w:r>
      <w:r w:rsidR="00EE5D97" w:rsidRPr="00B920A2">
        <w:rPr>
          <w:rFonts w:ascii="Lato" w:hAnsi="Lato"/>
          <w:b/>
          <w:szCs w:val="24"/>
        </w:rPr>
        <w:t>s</w:t>
      </w:r>
      <w:r w:rsidR="001137BD" w:rsidRPr="00B920A2">
        <w:rPr>
          <w:rFonts w:ascii="Lato" w:hAnsi="Lato"/>
          <w:b/>
          <w:szCs w:val="24"/>
        </w:rPr>
        <w:t>prawie zachowania pełnego zakresu inwestycji tramwajowej Azory - Cichy Kącik oraz podjęcia działań zmierzających do jej realizacji</w:t>
      </w:r>
    </w:p>
    <w:p w14:paraId="1C253B25" w14:textId="77777777" w:rsidR="001137BD" w:rsidRPr="00B920A2" w:rsidRDefault="001137BD" w:rsidP="00B920A2">
      <w:pPr>
        <w:spacing w:line="276" w:lineRule="auto"/>
        <w:ind w:left="11" w:right="0" w:hanging="11"/>
        <w:jc w:val="left"/>
        <w:rPr>
          <w:rFonts w:ascii="Lato" w:hAnsi="Lato"/>
          <w:szCs w:val="24"/>
        </w:rPr>
      </w:pPr>
    </w:p>
    <w:p w14:paraId="75BD554B" w14:textId="77777777" w:rsidR="00EE5D97" w:rsidRPr="00B920A2" w:rsidRDefault="00EE5D97" w:rsidP="00B920A2">
      <w:pPr>
        <w:spacing w:line="276" w:lineRule="auto"/>
        <w:ind w:left="11" w:right="0" w:hanging="11"/>
        <w:jc w:val="left"/>
        <w:rPr>
          <w:rFonts w:ascii="Lato" w:hAnsi="Lato"/>
          <w:szCs w:val="24"/>
        </w:rPr>
      </w:pPr>
    </w:p>
    <w:p w14:paraId="6D14A2E0" w14:textId="13788FD1" w:rsidR="00601FED" w:rsidRPr="00B920A2" w:rsidRDefault="003F70BA" w:rsidP="00B920A2">
      <w:pPr>
        <w:spacing w:line="276" w:lineRule="auto"/>
        <w:ind w:left="0" w:right="0" w:firstLine="0"/>
        <w:rPr>
          <w:rFonts w:ascii="Lato" w:hAnsi="Lato"/>
          <w:sz w:val="22"/>
        </w:rPr>
      </w:pPr>
      <w:r w:rsidRPr="00B920A2">
        <w:rPr>
          <w:rFonts w:ascii="Lato" w:hAnsi="Lato"/>
          <w:sz w:val="22"/>
        </w:rPr>
        <w:t xml:space="preserve">Na podstawie </w:t>
      </w:r>
      <w:r w:rsidR="009A54E1" w:rsidRPr="00B920A2">
        <w:rPr>
          <w:rFonts w:ascii="Lato" w:hAnsi="Lato"/>
          <w:sz w:val="22"/>
        </w:rPr>
        <w:t xml:space="preserve">§ 3 pkt </w:t>
      </w:r>
      <w:r w:rsidR="00BC2FA8" w:rsidRPr="00B920A2">
        <w:rPr>
          <w:rFonts w:ascii="Lato" w:hAnsi="Lato"/>
          <w:sz w:val="22"/>
        </w:rPr>
        <w:t>3 lit g</w:t>
      </w:r>
      <w:r w:rsidR="005C6F02" w:rsidRPr="00B920A2">
        <w:rPr>
          <w:rFonts w:ascii="Lato" w:hAnsi="Lato"/>
          <w:sz w:val="22"/>
        </w:rPr>
        <w:t xml:space="preserve"> </w:t>
      </w:r>
      <w:r w:rsidRPr="00B920A2">
        <w:rPr>
          <w:rFonts w:ascii="Lato" w:hAnsi="Lato"/>
          <w:sz w:val="22"/>
        </w:rPr>
        <w:t xml:space="preserve">uchwały Nr XCIX/1498/14 Rady Miasta Krakowa z dnia 12 marca 2014 r. w sprawie: organizacji i zakresu działania Dzielnicy IV Prądnik Biały w Krakowie (Dz. Urz. Woj. Małopolskiego z 2021 r. poz. 6698); uchwala się, co następuje:   </w:t>
      </w:r>
    </w:p>
    <w:p w14:paraId="4BB95925" w14:textId="77777777" w:rsidR="00601FED" w:rsidRPr="00B920A2" w:rsidRDefault="003F70BA" w:rsidP="00B920A2">
      <w:pPr>
        <w:spacing w:after="18" w:line="276" w:lineRule="auto"/>
        <w:ind w:left="0" w:right="0" w:firstLine="0"/>
        <w:jc w:val="left"/>
        <w:rPr>
          <w:rFonts w:ascii="Lato" w:hAnsi="Lato"/>
          <w:szCs w:val="24"/>
        </w:rPr>
      </w:pPr>
      <w:r w:rsidRPr="00B920A2">
        <w:rPr>
          <w:rFonts w:ascii="Lato" w:hAnsi="Lato"/>
          <w:szCs w:val="24"/>
        </w:rPr>
        <w:t xml:space="preserve"> </w:t>
      </w:r>
    </w:p>
    <w:p w14:paraId="2E2DDDF6" w14:textId="7B45CA4A" w:rsidR="007C2B40" w:rsidRPr="00B920A2" w:rsidRDefault="00692C18" w:rsidP="00B920A2">
      <w:pPr>
        <w:spacing w:line="276" w:lineRule="auto"/>
        <w:ind w:left="0" w:right="0" w:firstLine="0"/>
        <w:rPr>
          <w:rFonts w:ascii="Lato" w:hAnsi="Lato"/>
          <w:bCs/>
          <w:szCs w:val="24"/>
        </w:rPr>
      </w:pPr>
      <w:r w:rsidRPr="00B920A2">
        <w:rPr>
          <w:rFonts w:ascii="Lato" w:hAnsi="Lato"/>
          <w:bCs/>
          <w:szCs w:val="24"/>
        </w:rPr>
        <w:t xml:space="preserve">§ 1. </w:t>
      </w:r>
      <w:r w:rsidR="007C2B40" w:rsidRPr="00B920A2">
        <w:rPr>
          <w:rFonts w:ascii="Lato" w:hAnsi="Lato"/>
          <w:bCs/>
          <w:szCs w:val="24"/>
        </w:rPr>
        <w:t xml:space="preserve">Wnioskuje </w:t>
      </w:r>
      <w:r w:rsidR="008A5B2C" w:rsidRPr="00B920A2">
        <w:rPr>
          <w:rFonts w:ascii="Lato" w:hAnsi="Lato"/>
          <w:bCs/>
          <w:szCs w:val="24"/>
        </w:rPr>
        <w:t>się do Prezydenta Miasta Krakowa o</w:t>
      </w:r>
      <w:r w:rsidR="007C2B40" w:rsidRPr="00B920A2">
        <w:rPr>
          <w:rFonts w:ascii="Lato" w:hAnsi="Lato"/>
          <w:bCs/>
          <w:szCs w:val="24"/>
        </w:rPr>
        <w:t>:</w:t>
      </w:r>
    </w:p>
    <w:p w14:paraId="30A8F74A" w14:textId="77777777" w:rsidR="007C2B40" w:rsidRPr="00B920A2" w:rsidRDefault="007C2B40" w:rsidP="00B920A2">
      <w:pPr>
        <w:spacing w:line="276" w:lineRule="auto"/>
        <w:ind w:left="0" w:right="0" w:firstLine="0"/>
        <w:rPr>
          <w:rFonts w:ascii="Lato" w:hAnsi="Lato"/>
          <w:bCs/>
          <w:szCs w:val="24"/>
        </w:rPr>
      </w:pPr>
    </w:p>
    <w:p w14:paraId="7400FA19" w14:textId="64B88FA3" w:rsidR="00B4440F" w:rsidRPr="00B920A2" w:rsidRDefault="00B4440F" w:rsidP="00B920A2">
      <w:pPr>
        <w:pStyle w:val="Akapitzlist"/>
        <w:numPr>
          <w:ilvl w:val="0"/>
          <w:numId w:val="7"/>
        </w:numPr>
        <w:spacing w:line="276" w:lineRule="auto"/>
        <w:ind w:right="0"/>
        <w:jc w:val="left"/>
        <w:rPr>
          <w:rFonts w:ascii="Lato" w:hAnsi="Lato"/>
          <w:color w:val="auto"/>
          <w:szCs w:val="24"/>
        </w:rPr>
      </w:pPr>
      <w:r w:rsidRPr="00B920A2">
        <w:rPr>
          <w:rFonts w:ascii="Lato" w:hAnsi="Lato"/>
          <w:color w:val="auto"/>
          <w:szCs w:val="24"/>
        </w:rPr>
        <w:t>podtrzymanie realizacji połączenia tramwajowego Azory - Cichy Kącik w pełnym, dotychczas planowanym zakresie;</w:t>
      </w:r>
    </w:p>
    <w:p w14:paraId="64877569" w14:textId="77777777" w:rsidR="00B4440F" w:rsidRPr="00B920A2" w:rsidRDefault="00B4440F" w:rsidP="00B920A2">
      <w:pPr>
        <w:pStyle w:val="Akapitzlist"/>
        <w:numPr>
          <w:ilvl w:val="0"/>
          <w:numId w:val="7"/>
        </w:numPr>
        <w:spacing w:line="276" w:lineRule="auto"/>
        <w:ind w:right="0"/>
        <w:jc w:val="left"/>
        <w:rPr>
          <w:rFonts w:ascii="Lato" w:hAnsi="Lato"/>
          <w:color w:val="auto"/>
          <w:szCs w:val="24"/>
        </w:rPr>
      </w:pPr>
      <w:r w:rsidRPr="00B920A2">
        <w:rPr>
          <w:rFonts w:ascii="Lato" w:hAnsi="Lato"/>
          <w:color w:val="auto"/>
          <w:szCs w:val="24"/>
        </w:rPr>
        <w:t>podjęcie działań zmierzających do możliwie szybkiej realizacji przedmiotowej inwestycji, w szczególności poprzez przygotowanie niezbędnej dokumentacji projektowej oraz zabezpieczenie środków finansowych na jej wykonanie;</w:t>
      </w:r>
    </w:p>
    <w:p w14:paraId="3BB01F60" w14:textId="77777777" w:rsidR="00B4440F" w:rsidRPr="00B920A2" w:rsidRDefault="00B4440F" w:rsidP="00B920A2">
      <w:pPr>
        <w:pStyle w:val="Akapitzlist"/>
        <w:numPr>
          <w:ilvl w:val="0"/>
          <w:numId w:val="7"/>
        </w:numPr>
        <w:spacing w:line="276" w:lineRule="auto"/>
        <w:ind w:right="0"/>
        <w:jc w:val="left"/>
        <w:rPr>
          <w:rFonts w:ascii="Lato" w:hAnsi="Lato"/>
          <w:color w:val="auto"/>
          <w:szCs w:val="24"/>
        </w:rPr>
      </w:pPr>
      <w:r w:rsidRPr="00B920A2">
        <w:rPr>
          <w:rFonts w:ascii="Lato" w:hAnsi="Lato"/>
          <w:color w:val="auto"/>
          <w:szCs w:val="24"/>
        </w:rPr>
        <w:t>uwzględnienie kluczowej roli przedmiotowej inwestycji w zapewnieniu odpowiedniej przepustowości, niezawodności i odporności sieci tramwajowej północno-zachodniej części Krakowa;</w:t>
      </w:r>
    </w:p>
    <w:p w14:paraId="79049BC4" w14:textId="3C279037" w:rsidR="00534740" w:rsidRPr="00B920A2" w:rsidRDefault="00DC43ED" w:rsidP="00B920A2">
      <w:pPr>
        <w:pStyle w:val="Akapitzlist"/>
        <w:numPr>
          <w:ilvl w:val="0"/>
          <w:numId w:val="7"/>
        </w:numPr>
        <w:spacing w:line="276" w:lineRule="auto"/>
        <w:ind w:right="0"/>
        <w:jc w:val="left"/>
        <w:rPr>
          <w:rFonts w:ascii="Lato" w:hAnsi="Lato"/>
          <w:bCs/>
          <w:szCs w:val="24"/>
        </w:rPr>
      </w:pPr>
      <w:r w:rsidRPr="00B920A2">
        <w:rPr>
          <w:rFonts w:ascii="Lato" w:hAnsi="Lato"/>
          <w:color w:val="auto"/>
          <w:szCs w:val="24"/>
        </w:rPr>
        <w:t>przeanalizowanie możliwości realizacji połączenia tramwajowego Azory - Cichy Kącik wzdłuż ul. Armii Krajowej, w przypadku wystąpienia obiektywnych trudności uniemożliwiających realizację wariantów przebiegających w ciągu ul. Głowackiego lub ul. Kijowskiej, wraz z jednoczesnym uwzględnieniem konieczności realizacji drugiego etapu inwestycji tramwajowej Krowodrza Górka - Azory - Jasnogórska.</w:t>
      </w:r>
    </w:p>
    <w:p w14:paraId="09E96261" w14:textId="77777777" w:rsidR="00B4440F" w:rsidRPr="00B920A2" w:rsidRDefault="00B4440F" w:rsidP="00B920A2">
      <w:pPr>
        <w:pStyle w:val="Akapitzlist"/>
        <w:spacing w:line="276" w:lineRule="auto"/>
        <w:ind w:right="0" w:firstLine="0"/>
        <w:jc w:val="left"/>
        <w:rPr>
          <w:rFonts w:ascii="Lato" w:hAnsi="Lato"/>
          <w:bCs/>
          <w:szCs w:val="24"/>
        </w:rPr>
      </w:pPr>
    </w:p>
    <w:p w14:paraId="4E25D00C" w14:textId="28059BFF" w:rsidR="00415372" w:rsidRPr="00B920A2" w:rsidRDefault="007C2B40" w:rsidP="00B920A2">
      <w:pPr>
        <w:spacing w:line="276" w:lineRule="auto"/>
        <w:ind w:left="0" w:right="0" w:firstLine="0"/>
        <w:rPr>
          <w:rFonts w:ascii="Lato" w:hAnsi="Lato"/>
          <w:bCs/>
          <w:szCs w:val="24"/>
        </w:rPr>
      </w:pPr>
      <w:r w:rsidRPr="00B920A2">
        <w:rPr>
          <w:rFonts w:ascii="Lato" w:hAnsi="Lato"/>
          <w:bCs/>
          <w:szCs w:val="24"/>
        </w:rPr>
        <w:t>§ 2. Uchwała wchodzi w życie z dniem podjęcia.</w:t>
      </w:r>
    </w:p>
    <w:p w14:paraId="7C93B619" w14:textId="77777777" w:rsidR="00DF2998" w:rsidRPr="00B920A2" w:rsidRDefault="00DF2998" w:rsidP="00B920A2">
      <w:pPr>
        <w:spacing w:line="276" w:lineRule="auto"/>
        <w:ind w:left="0" w:right="0" w:firstLine="0"/>
        <w:rPr>
          <w:rFonts w:ascii="Lato" w:hAnsi="Lato"/>
          <w:bCs/>
          <w:szCs w:val="24"/>
        </w:rPr>
      </w:pPr>
    </w:p>
    <w:p w14:paraId="6CCF3DBF" w14:textId="77777777" w:rsidR="00DF2998" w:rsidRPr="00B920A2" w:rsidRDefault="00DF2998" w:rsidP="00B920A2">
      <w:pPr>
        <w:spacing w:line="276" w:lineRule="auto"/>
        <w:ind w:left="0" w:right="0" w:firstLine="0"/>
        <w:rPr>
          <w:rFonts w:ascii="Lato" w:hAnsi="Lato"/>
          <w:szCs w:val="24"/>
        </w:rPr>
      </w:pPr>
    </w:p>
    <w:p w14:paraId="7056D9FC" w14:textId="77777777" w:rsidR="008C2834" w:rsidRPr="00B920A2" w:rsidRDefault="00415372" w:rsidP="00B920A2">
      <w:pPr>
        <w:spacing w:line="276" w:lineRule="auto"/>
        <w:ind w:left="0" w:right="0" w:firstLine="0"/>
        <w:jc w:val="left"/>
        <w:rPr>
          <w:rFonts w:ascii="Lato" w:hAnsi="Lato"/>
          <w:sz w:val="22"/>
        </w:rPr>
      </w:pPr>
      <w:r w:rsidRPr="00B920A2">
        <w:rPr>
          <w:rFonts w:ascii="Lato" w:hAnsi="Lato"/>
          <w:sz w:val="22"/>
        </w:rPr>
        <w:t>Uzasadnienie:</w:t>
      </w:r>
      <w:r w:rsidR="00136B58" w:rsidRPr="00B920A2">
        <w:rPr>
          <w:rFonts w:ascii="Lato" w:hAnsi="Lato"/>
          <w:sz w:val="22"/>
        </w:rPr>
        <w:t xml:space="preserve"> </w:t>
      </w:r>
    </w:p>
    <w:p w14:paraId="245FC69A" w14:textId="0CA1DD87" w:rsidR="007150F0" w:rsidRPr="00B920A2" w:rsidRDefault="007150F0" w:rsidP="00B920A2">
      <w:pPr>
        <w:pStyle w:val="NormalnyWeb"/>
        <w:spacing w:before="120" w:beforeAutospacing="0" w:after="0" w:afterAutospacing="0" w:line="276" w:lineRule="auto"/>
        <w:rPr>
          <w:rFonts w:ascii="Lato" w:hAnsi="Lato"/>
          <w:sz w:val="22"/>
          <w:szCs w:val="22"/>
        </w:rPr>
      </w:pPr>
      <w:r w:rsidRPr="00B920A2">
        <w:rPr>
          <w:rFonts w:ascii="Lato" w:hAnsi="Lato"/>
          <w:sz w:val="22"/>
          <w:szCs w:val="22"/>
        </w:rPr>
        <w:t>Rada Dzielnicy IV Prądnik Biały z satysfakcją przyjmuje wydanie decyzji środowiskowej dla budowy trasy tramwajowej łączącej Krowodrzę Górkę i Azory. Jednocześnie z niepokojem przyjmuje pojawiające się w przestrzeni publicznej informacje dotyczące możliwości ograniczenia zakresu inwestycji tramwajowej Azory - Cichy Kącik.</w:t>
      </w:r>
    </w:p>
    <w:p w14:paraId="660E227A" w14:textId="77777777" w:rsidR="002574B1" w:rsidRPr="00B920A2" w:rsidRDefault="002574B1" w:rsidP="00B920A2">
      <w:pPr>
        <w:pStyle w:val="NormalnyWeb"/>
        <w:spacing w:line="276" w:lineRule="auto"/>
        <w:rPr>
          <w:rFonts w:ascii="Lato" w:hAnsi="Lato"/>
          <w:sz w:val="22"/>
          <w:szCs w:val="22"/>
        </w:rPr>
      </w:pPr>
      <w:r w:rsidRPr="00B920A2">
        <w:rPr>
          <w:rFonts w:ascii="Lato" w:hAnsi="Lato"/>
          <w:sz w:val="22"/>
          <w:szCs w:val="22"/>
        </w:rPr>
        <w:lastRenderedPageBreak/>
        <w:t>W ocenie Rady Dzielnicy IV ewentualne trudności techniczne nie powinny prowadzić do ograniczania zakresu inwestycji ani rezygnacji z jej realizacji. Przeciwnie, powinny stanowić impuls do dalszego poszukiwania optymalnych rozwiązań umożliwiających osiągnięcie zakładanych celów transportowych</w:t>
      </w:r>
    </w:p>
    <w:p w14:paraId="140C9B6F" w14:textId="4EC4917C" w:rsidR="007150F0" w:rsidRPr="00B920A2" w:rsidRDefault="007150F0" w:rsidP="00B920A2">
      <w:pPr>
        <w:pStyle w:val="NormalnyWeb"/>
        <w:spacing w:line="276" w:lineRule="auto"/>
        <w:rPr>
          <w:rFonts w:ascii="Lato" w:hAnsi="Lato"/>
          <w:sz w:val="22"/>
          <w:szCs w:val="22"/>
        </w:rPr>
      </w:pPr>
      <w:r w:rsidRPr="00B920A2">
        <w:rPr>
          <w:rFonts w:ascii="Lato" w:hAnsi="Lato"/>
          <w:sz w:val="22"/>
          <w:szCs w:val="22"/>
        </w:rPr>
        <w:t>W ostatnich latach dynamicznie rozbudowywana jest infrastruktura tramwajowa w tej części miasta, czego przykładem jest oddana do użytku trasa do Górki Narodowej, a także planowane dalsze inwestycje. Jednocześnie zdecydowana większość ruchu tramwajowego koncentruje się na odcinku Dworzec Towarowy - Krowodrza Górka, który już obecnie stanowi jeden z najbardziej obciążonych fragmentów krakowskiej sieci tramwajowej.</w:t>
      </w:r>
    </w:p>
    <w:p w14:paraId="7F6D2DA9" w14:textId="77777777" w:rsidR="007150F0" w:rsidRPr="00B920A2" w:rsidRDefault="007150F0" w:rsidP="00B920A2">
      <w:pPr>
        <w:pStyle w:val="NormalnyWeb"/>
        <w:spacing w:line="276" w:lineRule="auto"/>
        <w:rPr>
          <w:rFonts w:ascii="Lato" w:hAnsi="Lato"/>
          <w:sz w:val="22"/>
          <w:szCs w:val="22"/>
        </w:rPr>
      </w:pPr>
      <w:r w:rsidRPr="00B920A2">
        <w:rPr>
          <w:rFonts w:ascii="Lato" w:hAnsi="Lato"/>
          <w:sz w:val="22"/>
          <w:szCs w:val="22"/>
        </w:rPr>
        <w:t xml:space="preserve">Uruchomienie kolejnych połączeń tramwajowych, w tym planowanego połączenia z Azorami, bez jednoczesnego utworzenia alternatywnego korytarza transportowego będzie prowadziło do dalszej koncentracji ruchu na tym odcinku, pogłębiając problemy </w:t>
      </w:r>
      <w:proofErr w:type="spellStart"/>
      <w:r w:rsidRPr="00B920A2">
        <w:rPr>
          <w:rFonts w:ascii="Lato" w:hAnsi="Lato"/>
          <w:sz w:val="22"/>
          <w:szCs w:val="22"/>
        </w:rPr>
        <w:t>przepustowościowe</w:t>
      </w:r>
      <w:proofErr w:type="spellEnd"/>
      <w:r w:rsidRPr="00B920A2">
        <w:rPr>
          <w:rFonts w:ascii="Lato" w:hAnsi="Lato"/>
          <w:sz w:val="22"/>
          <w:szCs w:val="22"/>
        </w:rPr>
        <w:t xml:space="preserve"> i utrudniając zapewnienie odpowiedniej oferty przewozowej.</w:t>
      </w:r>
    </w:p>
    <w:p w14:paraId="61A10358" w14:textId="77777777" w:rsidR="007150F0" w:rsidRPr="00B920A2" w:rsidRDefault="007150F0" w:rsidP="00B920A2">
      <w:pPr>
        <w:pStyle w:val="NormalnyWeb"/>
        <w:spacing w:line="276" w:lineRule="auto"/>
        <w:rPr>
          <w:rFonts w:ascii="Lato" w:hAnsi="Lato"/>
          <w:sz w:val="22"/>
          <w:szCs w:val="22"/>
        </w:rPr>
      </w:pPr>
      <w:r w:rsidRPr="00B920A2">
        <w:rPr>
          <w:rFonts w:ascii="Lato" w:hAnsi="Lato"/>
          <w:sz w:val="22"/>
          <w:szCs w:val="22"/>
        </w:rPr>
        <w:t>Istotne znaczenie mają również względy niezawodnościowe. Obecny układ sieci tramwajowej charakteryzuje się niewystarczającym poziomem redundancji, przez co każda awaria, kolizja lub planowane wyłączenie infrastruktury na kluczowych odcinkach powoduje znaczące utrudnienia dla dziesiątek tysięcy pasażerów. Wraz z dalszym rozwojem sieci tramwajowej znaczenie odporności systemu transportowego na tego rodzaju zdarzenia będzie systematycznie rosło.</w:t>
      </w:r>
    </w:p>
    <w:p w14:paraId="195F1FE9" w14:textId="77777777" w:rsidR="007150F0" w:rsidRPr="00B920A2" w:rsidRDefault="007150F0" w:rsidP="00B920A2">
      <w:pPr>
        <w:pStyle w:val="NormalnyWeb"/>
        <w:spacing w:line="276" w:lineRule="auto"/>
        <w:rPr>
          <w:rFonts w:ascii="Lato" w:hAnsi="Lato"/>
          <w:sz w:val="22"/>
          <w:szCs w:val="22"/>
        </w:rPr>
      </w:pPr>
      <w:r w:rsidRPr="00B920A2">
        <w:rPr>
          <w:rFonts w:ascii="Lato" w:hAnsi="Lato"/>
          <w:sz w:val="22"/>
          <w:szCs w:val="22"/>
        </w:rPr>
        <w:t>Budowa połączenia Azory - Cichy Kącik umożliwi stworzenie alternatywnego korytarza tramwajowego, poprawi jakość połączeń międzydzielnicowych, zwiększy elastyczność funkcjonowania sieci tramwajowej oraz pozwoli na bardziej równomierne rozłożenie ruchu pasażerskiego.</w:t>
      </w:r>
    </w:p>
    <w:p w14:paraId="6C9D7BD2" w14:textId="77777777" w:rsidR="007150F0" w:rsidRPr="00B920A2" w:rsidRDefault="007150F0" w:rsidP="00B920A2">
      <w:pPr>
        <w:pStyle w:val="NormalnyWeb"/>
        <w:spacing w:line="276" w:lineRule="auto"/>
        <w:rPr>
          <w:rFonts w:ascii="Lato" w:hAnsi="Lato"/>
          <w:sz w:val="22"/>
          <w:szCs w:val="22"/>
        </w:rPr>
      </w:pPr>
      <w:r w:rsidRPr="00B920A2">
        <w:rPr>
          <w:rFonts w:ascii="Lato" w:hAnsi="Lato"/>
          <w:sz w:val="22"/>
          <w:szCs w:val="22"/>
        </w:rPr>
        <w:t>W ocenie Rady Dzielnicy IV ewentualne trudności techniczne nie powinny prowadzić do rezygnacji z inwestycji, lecz stanowić impuls do poszukiwania alternatywnych rozwiązań umożliwiających osiągnięcie zakładanych celów transportowych.</w:t>
      </w:r>
    </w:p>
    <w:p w14:paraId="2D406FED" w14:textId="6269B717" w:rsidR="00136B58" w:rsidRDefault="007150F0" w:rsidP="00B920A2">
      <w:pPr>
        <w:pStyle w:val="NormalnyWeb"/>
        <w:spacing w:line="276" w:lineRule="auto"/>
        <w:rPr>
          <w:rFonts w:ascii="Lato" w:hAnsi="Lato"/>
          <w:sz w:val="22"/>
          <w:szCs w:val="22"/>
        </w:rPr>
      </w:pPr>
      <w:r w:rsidRPr="00B920A2">
        <w:rPr>
          <w:rFonts w:ascii="Lato" w:hAnsi="Lato"/>
          <w:sz w:val="22"/>
          <w:szCs w:val="22"/>
        </w:rPr>
        <w:t>Mając powyższe na uwadze, podjęcie uchwały jest zasadne.</w:t>
      </w:r>
    </w:p>
    <w:p w14:paraId="3C9D21E9" w14:textId="77777777" w:rsidR="00BD6AA4" w:rsidRPr="00BD6AA4" w:rsidRDefault="00BD6AA4" w:rsidP="00BD6AA4">
      <w:pPr>
        <w:pStyle w:val="NormalnyWeb"/>
        <w:spacing w:before="0" w:beforeAutospacing="0" w:after="0" w:afterAutospacing="0" w:line="276" w:lineRule="auto"/>
        <w:ind w:left="5387"/>
        <w:rPr>
          <w:rFonts w:ascii="Lato" w:hAnsi="Lato"/>
          <w:bCs/>
        </w:rPr>
      </w:pPr>
      <w:r w:rsidRPr="00BD6AA4">
        <w:rPr>
          <w:rFonts w:ascii="Lato" w:hAnsi="Lato"/>
          <w:bCs/>
        </w:rPr>
        <w:t>Dariusz Partyka</w:t>
      </w:r>
    </w:p>
    <w:p w14:paraId="732AB139" w14:textId="77777777" w:rsidR="00BD6AA4" w:rsidRPr="00BD6AA4" w:rsidRDefault="00BD6AA4" w:rsidP="00BD6AA4">
      <w:pPr>
        <w:pStyle w:val="NormalnyWeb"/>
        <w:spacing w:before="0" w:beforeAutospacing="0" w:after="0" w:afterAutospacing="0" w:line="276" w:lineRule="auto"/>
        <w:ind w:left="5387"/>
        <w:rPr>
          <w:rFonts w:ascii="Lato" w:hAnsi="Lato"/>
          <w:bCs/>
        </w:rPr>
      </w:pPr>
      <w:r w:rsidRPr="00BD6AA4">
        <w:rPr>
          <w:rFonts w:ascii="Lato" w:hAnsi="Lato"/>
          <w:bCs/>
        </w:rPr>
        <w:t>Aleksandra Piotrowska</w:t>
      </w:r>
    </w:p>
    <w:p w14:paraId="47DDBFC8" w14:textId="77777777" w:rsidR="00BD6AA4" w:rsidRPr="00BD6AA4" w:rsidRDefault="00BD6AA4" w:rsidP="00BD6AA4">
      <w:pPr>
        <w:pStyle w:val="NormalnyWeb"/>
        <w:spacing w:before="0" w:beforeAutospacing="0" w:after="0" w:afterAutospacing="0" w:line="276" w:lineRule="auto"/>
        <w:ind w:left="5387"/>
        <w:rPr>
          <w:rFonts w:ascii="Lato" w:hAnsi="Lato"/>
          <w:bCs/>
        </w:rPr>
      </w:pPr>
      <w:r w:rsidRPr="00BD6AA4">
        <w:rPr>
          <w:rFonts w:ascii="Lato" w:hAnsi="Lato"/>
          <w:bCs/>
        </w:rPr>
        <w:t>Barbara Polna</w:t>
      </w:r>
    </w:p>
    <w:p w14:paraId="19C52AB5" w14:textId="21134109" w:rsidR="00BD6AA4" w:rsidRPr="00B920A2" w:rsidRDefault="00BD6AA4" w:rsidP="00BD6AA4">
      <w:pPr>
        <w:pStyle w:val="NormalnyWeb"/>
        <w:spacing w:before="0" w:beforeAutospacing="0" w:after="0" w:afterAutospacing="0" w:line="276" w:lineRule="auto"/>
        <w:ind w:left="5387"/>
        <w:rPr>
          <w:b/>
          <w:sz w:val="22"/>
          <w:szCs w:val="22"/>
        </w:rPr>
      </w:pPr>
      <w:r w:rsidRPr="00BD6AA4">
        <w:rPr>
          <w:rFonts w:ascii="Lato" w:hAnsi="Lato"/>
          <w:bCs/>
        </w:rPr>
        <w:t>Jakub Kornecki</w:t>
      </w:r>
    </w:p>
    <w:sectPr w:rsidR="00BD6AA4" w:rsidRPr="00B920A2" w:rsidSect="00B920A2">
      <w:pgSz w:w="11906" w:h="16838"/>
      <w:pgMar w:top="1417" w:right="1417" w:bottom="1417" w:left="1417" w:header="708" w:footer="708" w:gutter="0"/>
      <w:cols w:space="708"/>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Lato">
    <w:panose1 w:val="020F0502020204030203"/>
    <w:charset w:val="EE"/>
    <w:family w:val="swiss"/>
    <w:pitch w:val="variable"/>
    <w:sig w:usb0="A00000AF" w:usb1="5000604B" w:usb2="00000000" w:usb3="00000000" w:csb0="00000093"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D3F60"/>
    <w:multiLevelType w:val="multilevel"/>
    <w:tmpl w:val="C1D462D6"/>
    <w:lvl w:ilvl="0">
      <w:start w:val="1"/>
      <w:numFmt w:val="bullet"/>
      <w:lvlText w:val=""/>
      <w:lvlJc w:val="left"/>
      <w:pPr>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053288"/>
    <w:multiLevelType w:val="hybridMultilevel"/>
    <w:tmpl w:val="72940E80"/>
    <w:lvl w:ilvl="0" w:tplc="04150001">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2" w15:restartNumberingAfterBreak="0">
    <w:nsid w:val="06CB4281"/>
    <w:multiLevelType w:val="hybridMultilevel"/>
    <w:tmpl w:val="63006E3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E8349A9"/>
    <w:multiLevelType w:val="hybridMultilevel"/>
    <w:tmpl w:val="5E38E3D4"/>
    <w:lvl w:ilvl="0" w:tplc="04150001">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4" w15:restartNumberingAfterBreak="0">
    <w:nsid w:val="360E6DBD"/>
    <w:multiLevelType w:val="hybridMultilevel"/>
    <w:tmpl w:val="845667DC"/>
    <w:lvl w:ilvl="0" w:tplc="04150001">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5" w15:restartNumberingAfterBreak="0">
    <w:nsid w:val="3D827548"/>
    <w:multiLevelType w:val="hybridMultilevel"/>
    <w:tmpl w:val="5D62F7A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62FF1BD0"/>
    <w:multiLevelType w:val="hybridMultilevel"/>
    <w:tmpl w:val="BD16A1B6"/>
    <w:lvl w:ilvl="0" w:tplc="04150001">
      <w:numFmt w:val="bullet"/>
      <w:lvlText w:val=""/>
      <w:lvlJc w:val="left"/>
      <w:pPr>
        <w:ind w:left="720" w:hanging="360"/>
      </w:pPr>
      <w:rPr>
        <w:rFonts w:ascii="Symbol" w:eastAsia="Times New Roman"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7BBF1103"/>
    <w:multiLevelType w:val="hybridMultilevel"/>
    <w:tmpl w:val="C88C189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179076120">
    <w:abstractNumId w:val="2"/>
  </w:num>
  <w:num w:numId="2" w16cid:durableId="696614884">
    <w:abstractNumId w:val="0"/>
  </w:num>
  <w:num w:numId="3" w16cid:durableId="361826295">
    <w:abstractNumId w:val="5"/>
  </w:num>
  <w:num w:numId="4" w16cid:durableId="1636135076">
    <w:abstractNumId w:val="3"/>
  </w:num>
  <w:num w:numId="5" w16cid:durableId="1222205182">
    <w:abstractNumId w:val="1"/>
  </w:num>
  <w:num w:numId="6" w16cid:durableId="2118206776">
    <w:abstractNumId w:val="4"/>
  </w:num>
  <w:num w:numId="7" w16cid:durableId="881599643">
    <w:abstractNumId w:val="7"/>
  </w:num>
  <w:num w:numId="8" w16cid:durableId="133657086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1FED"/>
    <w:rsid w:val="00030546"/>
    <w:rsid w:val="00055C24"/>
    <w:rsid w:val="000E348E"/>
    <w:rsid w:val="001137BD"/>
    <w:rsid w:val="00136B58"/>
    <w:rsid w:val="00155EEE"/>
    <w:rsid w:val="001765A6"/>
    <w:rsid w:val="001B3C6A"/>
    <w:rsid w:val="001F551F"/>
    <w:rsid w:val="00207BDE"/>
    <w:rsid w:val="00214F9F"/>
    <w:rsid w:val="002365B0"/>
    <w:rsid w:val="002574B1"/>
    <w:rsid w:val="00280DC5"/>
    <w:rsid w:val="00281A5E"/>
    <w:rsid w:val="002E65F5"/>
    <w:rsid w:val="002E6736"/>
    <w:rsid w:val="003152D3"/>
    <w:rsid w:val="00325528"/>
    <w:rsid w:val="0032792F"/>
    <w:rsid w:val="00335818"/>
    <w:rsid w:val="0035328D"/>
    <w:rsid w:val="003C476F"/>
    <w:rsid w:val="003F70BA"/>
    <w:rsid w:val="00415372"/>
    <w:rsid w:val="0042321F"/>
    <w:rsid w:val="00467B5F"/>
    <w:rsid w:val="004E581D"/>
    <w:rsid w:val="00517DFB"/>
    <w:rsid w:val="00534740"/>
    <w:rsid w:val="0059692F"/>
    <w:rsid w:val="005B2EC3"/>
    <w:rsid w:val="005B6813"/>
    <w:rsid w:val="005C6F02"/>
    <w:rsid w:val="005F0117"/>
    <w:rsid w:val="005F7431"/>
    <w:rsid w:val="00601FED"/>
    <w:rsid w:val="0061594E"/>
    <w:rsid w:val="006301B4"/>
    <w:rsid w:val="006353F0"/>
    <w:rsid w:val="00662126"/>
    <w:rsid w:val="00663640"/>
    <w:rsid w:val="006813F0"/>
    <w:rsid w:val="00692C18"/>
    <w:rsid w:val="00696F75"/>
    <w:rsid w:val="006B7149"/>
    <w:rsid w:val="006C2B02"/>
    <w:rsid w:val="006C3996"/>
    <w:rsid w:val="006C5E1C"/>
    <w:rsid w:val="00705027"/>
    <w:rsid w:val="007150F0"/>
    <w:rsid w:val="00722B7D"/>
    <w:rsid w:val="00722CC2"/>
    <w:rsid w:val="00745B02"/>
    <w:rsid w:val="00760777"/>
    <w:rsid w:val="0077096F"/>
    <w:rsid w:val="00775189"/>
    <w:rsid w:val="007A44E5"/>
    <w:rsid w:val="007B2CDF"/>
    <w:rsid w:val="007C2B40"/>
    <w:rsid w:val="007C3C8B"/>
    <w:rsid w:val="00820CF3"/>
    <w:rsid w:val="00853A4D"/>
    <w:rsid w:val="00883B53"/>
    <w:rsid w:val="008912F1"/>
    <w:rsid w:val="008A5B2C"/>
    <w:rsid w:val="008C2834"/>
    <w:rsid w:val="008C4903"/>
    <w:rsid w:val="0090176B"/>
    <w:rsid w:val="0091544B"/>
    <w:rsid w:val="009214AE"/>
    <w:rsid w:val="0097776B"/>
    <w:rsid w:val="00990793"/>
    <w:rsid w:val="009A54E1"/>
    <w:rsid w:val="00A114C0"/>
    <w:rsid w:val="00A326DD"/>
    <w:rsid w:val="00A47240"/>
    <w:rsid w:val="00A577E1"/>
    <w:rsid w:val="00A87516"/>
    <w:rsid w:val="00A9345F"/>
    <w:rsid w:val="00AD3983"/>
    <w:rsid w:val="00B15752"/>
    <w:rsid w:val="00B259F1"/>
    <w:rsid w:val="00B4440F"/>
    <w:rsid w:val="00B57B18"/>
    <w:rsid w:val="00B83694"/>
    <w:rsid w:val="00B920A2"/>
    <w:rsid w:val="00B9531A"/>
    <w:rsid w:val="00B97692"/>
    <w:rsid w:val="00BB3BEF"/>
    <w:rsid w:val="00BC2FA8"/>
    <w:rsid w:val="00BD6AA4"/>
    <w:rsid w:val="00BD73F6"/>
    <w:rsid w:val="00C5301B"/>
    <w:rsid w:val="00C80E79"/>
    <w:rsid w:val="00CB6328"/>
    <w:rsid w:val="00D0069C"/>
    <w:rsid w:val="00D1192C"/>
    <w:rsid w:val="00D647F4"/>
    <w:rsid w:val="00DB0681"/>
    <w:rsid w:val="00DC43ED"/>
    <w:rsid w:val="00DD0995"/>
    <w:rsid w:val="00DF2998"/>
    <w:rsid w:val="00E03176"/>
    <w:rsid w:val="00E03A16"/>
    <w:rsid w:val="00E31C72"/>
    <w:rsid w:val="00E608C4"/>
    <w:rsid w:val="00E60E88"/>
    <w:rsid w:val="00EA5527"/>
    <w:rsid w:val="00ED6C74"/>
    <w:rsid w:val="00EE5D97"/>
    <w:rsid w:val="00F05CB7"/>
    <w:rsid w:val="00F07B16"/>
    <w:rsid w:val="00F56882"/>
    <w:rsid w:val="00FA0949"/>
    <w:rsid w:val="00FE5EB1"/>
    <w:rsid w:val="00FF387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EF896F"/>
  <w15:docId w15:val="{CD1FDAE3-F956-444D-837E-1DB339E634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after="0" w:line="268" w:lineRule="auto"/>
      <w:ind w:left="3222" w:right="3158" w:hanging="10"/>
      <w:jc w:val="both"/>
    </w:pPr>
    <w:rPr>
      <w:rFonts w:ascii="Times New Roman" w:eastAsia="Times New Roman" w:hAnsi="Times New Roman" w:cs="Times New Roman"/>
      <w:color w:val="000000"/>
      <w:sz w:val="24"/>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415372"/>
    <w:pPr>
      <w:ind w:left="720"/>
      <w:contextualSpacing/>
    </w:pPr>
  </w:style>
  <w:style w:type="paragraph" w:styleId="NormalnyWeb">
    <w:name w:val="Normal (Web)"/>
    <w:basedOn w:val="Normalny"/>
    <w:uiPriority w:val="99"/>
    <w:unhideWhenUsed/>
    <w:rsid w:val="008C2834"/>
    <w:pPr>
      <w:spacing w:before="100" w:beforeAutospacing="1" w:after="100" w:afterAutospacing="1" w:line="240" w:lineRule="auto"/>
      <w:ind w:left="0" w:right="0" w:firstLine="0"/>
      <w:jc w:val="left"/>
    </w:pPr>
    <w:rPr>
      <w:color w:val="auto"/>
      <w:szCs w:val="24"/>
    </w:rPr>
  </w:style>
  <w:style w:type="character" w:styleId="Pogrubienie">
    <w:name w:val="Strong"/>
    <w:basedOn w:val="Domylnaczcionkaakapitu"/>
    <w:uiPriority w:val="22"/>
    <w:qFormat/>
    <w:rsid w:val="008C283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5675366">
      <w:bodyDiv w:val="1"/>
      <w:marLeft w:val="0"/>
      <w:marRight w:val="0"/>
      <w:marTop w:val="0"/>
      <w:marBottom w:val="0"/>
      <w:divBdr>
        <w:top w:val="none" w:sz="0" w:space="0" w:color="auto"/>
        <w:left w:val="none" w:sz="0" w:space="0" w:color="auto"/>
        <w:bottom w:val="none" w:sz="0" w:space="0" w:color="auto"/>
        <w:right w:val="none" w:sz="0" w:space="0" w:color="auto"/>
      </w:divBdr>
    </w:div>
    <w:div w:id="831918175">
      <w:bodyDiv w:val="1"/>
      <w:marLeft w:val="0"/>
      <w:marRight w:val="0"/>
      <w:marTop w:val="0"/>
      <w:marBottom w:val="0"/>
      <w:divBdr>
        <w:top w:val="none" w:sz="0" w:space="0" w:color="auto"/>
        <w:left w:val="none" w:sz="0" w:space="0" w:color="auto"/>
        <w:bottom w:val="none" w:sz="0" w:space="0" w:color="auto"/>
        <w:right w:val="none" w:sz="0" w:space="0" w:color="auto"/>
      </w:divBdr>
    </w:div>
    <w:div w:id="955061556">
      <w:bodyDiv w:val="1"/>
      <w:marLeft w:val="0"/>
      <w:marRight w:val="0"/>
      <w:marTop w:val="0"/>
      <w:marBottom w:val="0"/>
      <w:divBdr>
        <w:top w:val="none" w:sz="0" w:space="0" w:color="auto"/>
        <w:left w:val="none" w:sz="0" w:space="0" w:color="auto"/>
        <w:bottom w:val="none" w:sz="0" w:space="0" w:color="auto"/>
        <w:right w:val="none" w:sz="0" w:space="0" w:color="auto"/>
      </w:divBdr>
    </w:div>
    <w:div w:id="1016493439">
      <w:bodyDiv w:val="1"/>
      <w:marLeft w:val="0"/>
      <w:marRight w:val="0"/>
      <w:marTop w:val="0"/>
      <w:marBottom w:val="0"/>
      <w:divBdr>
        <w:top w:val="none" w:sz="0" w:space="0" w:color="auto"/>
        <w:left w:val="none" w:sz="0" w:space="0" w:color="auto"/>
        <w:bottom w:val="none" w:sz="0" w:space="0" w:color="auto"/>
        <w:right w:val="none" w:sz="0" w:space="0" w:color="auto"/>
      </w:divBdr>
    </w:div>
    <w:div w:id="1098908927">
      <w:bodyDiv w:val="1"/>
      <w:marLeft w:val="0"/>
      <w:marRight w:val="0"/>
      <w:marTop w:val="0"/>
      <w:marBottom w:val="0"/>
      <w:divBdr>
        <w:top w:val="none" w:sz="0" w:space="0" w:color="auto"/>
        <w:left w:val="none" w:sz="0" w:space="0" w:color="auto"/>
        <w:bottom w:val="none" w:sz="0" w:space="0" w:color="auto"/>
        <w:right w:val="none" w:sz="0" w:space="0" w:color="auto"/>
      </w:divBdr>
    </w:div>
    <w:div w:id="1145970340">
      <w:bodyDiv w:val="1"/>
      <w:marLeft w:val="0"/>
      <w:marRight w:val="0"/>
      <w:marTop w:val="0"/>
      <w:marBottom w:val="0"/>
      <w:divBdr>
        <w:top w:val="none" w:sz="0" w:space="0" w:color="auto"/>
        <w:left w:val="none" w:sz="0" w:space="0" w:color="auto"/>
        <w:bottom w:val="none" w:sz="0" w:space="0" w:color="auto"/>
        <w:right w:val="none" w:sz="0" w:space="0" w:color="auto"/>
      </w:divBdr>
    </w:div>
    <w:div w:id="1277713559">
      <w:bodyDiv w:val="1"/>
      <w:marLeft w:val="0"/>
      <w:marRight w:val="0"/>
      <w:marTop w:val="0"/>
      <w:marBottom w:val="0"/>
      <w:divBdr>
        <w:top w:val="none" w:sz="0" w:space="0" w:color="auto"/>
        <w:left w:val="none" w:sz="0" w:space="0" w:color="auto"/>
        <w:bottom w:val="none" w:sz="0" w:space="0" w:color="auto"/>
        <w:right w:val="none" w:sz="0" w:space="0" w:color="auto"/>
      </w:divBdr>
    </w:div>
    <w:div w:id="212711875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563</Words>
  <Characters>3384</Characters>
  <Application>Microsoft Office Word</Application>
  <DocSecurity>0</DocSecurity>
  <Lines>28</Lines>
  <Paragraphs>7</Paragraphs>
  <ScaleCrop>false</ScaleCrop>
  <HeadingPairs>
    <vt:vector size="2" baseType="variant">
      <vt:variant>
        <vt:lpstr>Tytuł</vt:lpstr>
      </vt:variant>
      <vt:variant>
        <vt:i4>1</vt:i4>
      </vt:variant>
    </vt:vector>
  </HeadingPairs>
  <TitlesOfParts>
    <vt:vector size="1" baseType="lpstr">
      <vt:lpstr>Data wpływu:10</vt:lpstr>
    </vt:vector>
  </TitlesOfParts>
  <Company/>
  <LinksUpToDate>false</LinksUpToDate>
  <CharactersWithSpaces>3940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Data wpływu:10</dc:title>
  <dc:subject/>
  <dc:creator>dzielnica4</dc:creator>
  <cp:keywords/>
  <cp:lastModifiedBy>Nowak Anna</cp:lastModifiedBy>
  <cp:revision>4</cp:revision>
  <cp:lastPrinted>2026-06-24T11:22:00Z</cp:lastPrinted>
  <dcterms:created xsi:type="dcterms:W3CDTF">2026-06-24T11:23:00Z</dcterms:created>
  <dcterms:modified xsi:type="dcterms:W3CDTF">2026-06-26T13:12:00Z</dcterms:modified>
</cp:coreProperties>
</file>