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A30D" w14:textId="07B23F5F" w:rsidR="00601FED" w:rsidRPr="00C80E79" w:rsidRDefault="00C80E79" w:rsidP="001078FC">
      <w:pPr>
        <w:spacing w:line="276" w:lineRule="auto"/>
        <w:ind w:left="0" w:right="38" w:firstLine="0"/>
        <w:jc w:val="left"/>
        <w:rPr>
          <w:rFonts w:ascii="Lato" w:hAnsi="Lato"/>
        </w:rPr>
      </w:pPr>
      <w:r w:rsidRPr="00C80E79">
        <w:rPr>
          <w:rFonts w:ascii="Lato" w:hAnsi="Lato"/>
        </w:rPr>
        <w:t xml:space="preserve">Druk nr </w:t>
      </w:r>
    </w:p>
    <w:p w14:paraId="5C35C978" w14:textId="0EC92F92" w:rsidR="00C80E79" w:rsidRDefault="00C80E79" w:rsidP="001078FC">
      <w:pPr>
        <w:spacing w:line="276" w:lineRule="auto"/>
        <w:ind w:left="0" w:right="38" w:firstLine="0"/>
        <w:jc w:val="right"/>
      </w:pPr>
      <w:r w:rsidRPr="00C80E79">
        <w:rPr>
          <w:rFonts w:ascii="Lato" w:hAnsi="Lato"/>
        </w:rPr>
        <w:t xml:space="preserve">Projekt uchwały </w:t>
      </w:r>
      <w:r w:rsidR="003152D3">
        <w:rPr>
          <w:rFonts w:ascii="Lato" w:hAnsi="Lato"/>
        </w:rPr>
        <w:t>Komisji Transportu</w:t>
      </w:r>
    </w:p>
    <w:p w14:paraId="5EADDD50" w14:textId="1C13D1F2" w:rsidR="00601FED" w:rsidRDefault="003F70BA" w:rsidP="001078FC">
      <w:pPr>
        <w:spacing w:line="276" w:lineRule="auto"/>
        <w:ind w:left="0" w:right="38" w:firstLine="0"/>
        <w:jc w:val="center"/>
      </w:pPr>
      <w:r>
        <w:rPr>
          <w:b/>
          <w:sz w:val="20"/>
        </w:rPr>
        <w:t xml:space="preserve">  </w:t>
      </w:r>
    </w:p>
    <w:p w14:paraId="4F104045" w14:textId="6AC01196" w:rsidR="0042321F" w:rsidRPr="00B9531A" w:rsidRDefault="00155EEE" w:rsidP="001078FC">
      <w:pPr>
        <w:spacing w:line="276" w:lineRule="auto"/>
        <w:ind w:left="0" w:right="-53" w:hanging="12"/>
        <w:jc w:val="center"/>
        <w:rPr>
          <w:rFonts w:ascii="Lato" w:hAnsi="Lato"/>
          <w:b/>
          <w:sz w:val="20"/>
        </w:rPr>
      </w:pPr>
      <w:r w:rsidRPr="00B9531A">
        <w:rPr>
          <w:rFonts w:ascii="Lato" w:hAnsi="Lato"/>
          <w:b/>
        </w:rPr>
        <w:t xml:space="preserve">UCHWAŁA NR </w:t>
      </w:r>
      <w:proofErr w:type="gramStart"/>
      <w:r w:rsidRPr="00B9531A">
        <w:rPr>
          <w:rFonts w:ascii="Lato" w:hAnsi="Lato"/>
          <w:b/>
        </w:rPr>
        <w:t>…….</w:t>
      </w:r>
      <w:proofErr w:type="gramEnd"/>
      <w:r w:rsidRPr="00B9531A">
        <w:rPr>
          <w:rFonts w:ascii="Lato" w:hAnsi="Lato"/>
          <w:b/>
        </w:rPr>
        <w:t>.202</w:t>
      </w:r>
      <w:r w:rsidR="008912F1">
        <w:rPr>
          <w:rFonts w:ascii="Lato" w:hAnsi="Lato"/>
          <w:b/>
        </w:rPr>
        <w:t>6</w:t>
      </w:r>
    </w:p>
    <w:p w14:paraId="777B6B7F" w14:textId="1BB77C59" w:rsidR="00775189" w:rsidRPr="00B9531A" w:rsidRDefault="00155EEE" w:rsidP="001078FC">
      <w:pPr>
        <w:spacing w:line="276" w:lineRule="auto"/>
        <w:ind w:left="0" w:right="89" w:hanging="12"/>
        <w:jc w:val="center"/>
        <w:rPr>
          <w:rFonts w:ascii="Lato" w:hAnsi="Lato"/>
        </w:rPr>
      </w:pPr>
      <w:r w:rsidRPr="00B9531A">
        <w:rPr>
          <w:rFonts w:ascii="Lato" w:hAnsi="Lato"/>
        </w:rPr>
        <w:t>RADA</w:t>
      </w:r>
      <w:r w:rsidR="00DB0681" w:rsidRPr="00B9531A">
        <w:rPr>
          <w:rFonts w:ascii="Lato" w:hAnsi="Lato"/>
        </w:rPr>
        <w:t xml:space="preserve"> </w:t>
      </w:r>
      <w:r w:rsidRPr="00B9531A">
        <w:rPr>
          <w:rFonts w:ascii="Lato" w:hAnsi="Lato"/>
        </w:rPr>
        <w:t>DZIELNICY IV PRĄDNIK BIAŁY</w:t>
      </w:r>
    </w:p>
    <w:p w14:paraId="3836D503" w14:textId="78CADD4B" w:rsidR="00601FED" w:rsidRPr="00B9531A" w:rsidRDefault="0042321F" w:rsidP="001078FC">
      <w:pPr>
        <w:spacing w:line="276" w:lineRule="auto"/>
        <w:ind w:left="0" w:right="89"/>
        <w:jc w:val="center"/>
        <w:rPr>
          <w:rFonts w:ascii="Lato" w:hAnsi="Lato"/>
        </w:rPr>
      </w:pPr>
      <w:r w:rsidRPr="00B9531A">
        <w:rPr>
          <w:rFonts w:ascii="Lato" w:hAnsi="Lato"/>
        </w:rPr>
        <w:t xml:space="preserve">z dnia </w:t>
      </w:r>
      <w:r w:rsidR="00155EEE" w:rsidRPr="00B9531A">
        <w:rPr>
          <w:rFonts w:ascii="Lato" w:hAnsi="Lato"/>
        </w:rPr>
        <w:t>……………</w:t>
      </w:r>
      <w:r w:rsidR="003F70BA" w:rsidRPr="00B9531A">
        <w:rPr>
          <w:rFonts w:ascii="Lato" w:hAnsi="Lato"/>
        </w:rPr>
        <w:t xml:space="preserve"> r.</w:t>
      </w:r>
    </w:p>
    <w:p w14:paraId="711FBAB1" w14:textId="2FAE116E" w:rsidR="00601FED" w:rsidRPr="001078FC" w:rsidRDefault="00601FED" w:rsidP="001078FC">
      <w:pPr>
        <w:spacing w:line="276" w:lineRule="auto"/>
        <w:ind w:left="0" w:right="0" w:firstLine="0"/>
        <w:jc w:val="left"/>
        <w:rPr>
          <w:rFonts w:ascii="Lato" w:hAnsi="Lato"/>
          <w:bCs/>
        </w:rPr>
      </w:pPr>
    </w:p>
    <w:p w14:paraId="585918AE" w14:textId="35461321" w:rsidR="00601FED" w:rsidRDefault="006C5E1C" w:rsidP="001078FC">
      <w:pPr>
        <w:spacing w:line="276" w:lineRule="auto"/>
        <w:ind w:left="11" w:right="0" w:hanging="11"/>
        <w:jc w:val="center"/>
        <w:rPr>
          <w:rFonts w:ascii="Lato" w:hAnsi="Lato"/>
          <w:b/>
        </w:rPr>
      </w:pPr>
      <w:r w:rsidRPr="00B9531A">
        <w:rPr>
          <w:rFonts w:ascii="Lato" w:hAnsi="Lato"/>
          <w:b/>
        </w:rPr>
        <w:t>w</w:t>
      </w:r>
      <w:r w:rsidR="00415372" w:rsidRPr="00B9531A">
        <w:rPr>
          <w:rFonts w:ascii="Lato" w:hAnsi="Lato"/>
          <w:b/>
        </w:rPr>
        <w:t xml:space="preserve"> </w:t>
      </w:r>
      <w:r w:rsidR="00A326DD" w:rsidRPr="00A326DD">
        <w:rPr>
          <w:rFonts w:ascii="Lato" w:hAnsi="Lato"/>
          <w:b/>
        </w:rPr>
        <w:t>sprawie działań mających na celu ograniczenie uciążliwości hałasu generowanego przez ruch tramwajowy na odcinku pomiędzy przystankami Bratysławska i</w:t>
      </w:r>
      <w:r w:rsidR="001078FC">
        <w:rPr>
          <w:rFonts w:ascii="Lato" w:hAnsi="Lato"/>
          <w:b/>
        </w:rPr>
        <w:t> </w:t>
      </w:r>
      <w:r w:rsidR="00A326DD" w:rsidRPr="00A326DD">
        <w:rPr>
          <w:rFonts w:ascii="Lato" w:hAnsi="Lato"/>
          <w:b/>
        </w:rPr>
        <w:t>Krowodrza Górka</w:t>
      </w:r>
    </w:p>
    <w:p w14:paraId="09EB3019" w14:textId="77777777" w:rsidR="00883B53" w:rsidRDefault="00883B53" w:rsidP="001078FC">
      <w:pPr>
        <w:spacing w:line="276" w:lineRule="auto"/>
        <w:ind w:left="11" w:right="0" w:hanging="11"/>
        <w:jc w:val="left"/>
        <w:rPr>
          <w:rFonts w:ascii="Lato" w:hAnsi="Lato"/>
        </w:rPr>
      </w:pPr>
    </w:p>
    <w:p w14:paraId="434D827D" w14:textId="77777777" w:rsidR="001078FC" w:rsidRPr="00B9531A" w:rsidRDefault="001078FC" w:rsidP="001078FC">
      <w:pPr>
        <w:spacing w:line="276" w:lineRule="auto"/>
        <w:ind w:left="11" w:right="0" w:hanging="11"/>
        <w:jc w:val="left"/>
        <w:rPr>
          <w:rFonts w:ascii="Lato" w:hAnsi="Lato"/>
        </w:rPr>
      </w:pPr>
    </w:p>
    <w:p w14:paraId="6D14A2E0" w14:textId="6EDDD8D6" w:rsidR="00601FED" w:rsidRPr="009A2976" w:rsidRDefault="003F70BA" w:rsidP="001078FC">
      <w:pPr>
        <w:spacing w:line="276" w:lineRule="auto"/>
        <w:ind w:left="0" w:right="0" w:firstLine="0"/>
        <w:jc w:val="left"/>
        <w:rPr>
          <w:rFonts w:ascii="Lato" w:hAnsi="Lato"/>
          <w:sz w:val="22"/>
        </w:rPr>
      </w:pPr>
      <w:r w:rsidRPr="009A2976">
        <w:rPr>
          <w:rFonts w:ascii="Lato" w:hAnsi="Lato"/>
          <w:sz w:val="22"/>
        </w:rPr>
        <w:t xml:space="preserve">Na podstawie </w:t>
      </w:r>
      <w:r w:rsidR="009A54E1" w:rsidRPr="009A2976">
        <w:rPr>
          <w:rFonts w:ascii="Lato" w:hAnsi="Lato"/>
          <w:sz w:val="22"/>
        </w:rPr>
        <w:t xml:space="preserve">§ 3 pkt </w:t>
      </w:r>
      <w:r w:rsidR="00BC2FA8" w:rsidRPr="009A2976">
        <w:rPr>
          <w:rFonts w:ascii="Lato" w:hAnsi="Lato"/>
          <w:sz w:val="22"/>
        </w:rPr>
        <w:t>3 lit g</w:t>
      </w:r>
      <w:r w:rsidR="005C6F02" w:rsidRPr="009A2976">
        <w:rPr>
          <w:rFonts w:ascii="Lato" w:hAnsi="Lato"/>
          <w:sz w:val="22"/>
        </w:rPr>
        <w:t xml:space="preserve"> </w:t>
      </w:r>
      <w:r w:rsidRPr="009A2976">
        <w:rPr>
          <w:rFonts w:ascii="Lato" w:hAnsi="Lato"/>
          <w:sz w:val="22"/>
        </w:rPr>
        <w:t>uchwały Nr XCIX/1498/14 Rady Miasta Krakowa z dnia 12 marca 2014 r. w sprawie: organizacji i zakresu działania Dzielnicy IV Prądnik Biały w</w:t>
      </w:r>
      <w:r w:rsidR="001078FC" w:rsidRPr="009A2976">
        <w:rPr>
          <w:rFonts w:ascii="Lato" w:hAnsi="Lato"/>
          <w:sz w:val="22"/>
        </w:rPr>
        <w:t> </w:t>
      </w:r>
      <w:r w:rsidRPr="009A2976">
        <w:rPr>
          <w:rFonts w:ascii="Lato" w:hAnsi="Lato"/>
          <w:sz w:val="22"/>
        </w:rPr>
        <w:t>Krakowie (Dz. Urz. Woj. Małopolskiego z 2021 r. poz. 6698); uchwala się, co następuje:</w:t>
      </w:r>
    </w:p>
    <w:p w14:paraId="4BB95925" w14:textId="5C7CCBCE" w:rsidR="00601FED" w:rsidRPr="00B9531A" w:rsidRDefault="00601FED" w:rsidP="001078FC">
      <w:pPr>
        <w:spacing w:line="276" w:lineRule="auto"/>
        <w:ind w:left="0" w:right="0" w:firstLine="0"/>
        <w:jc w:val="left"/>
        <w:rPr>
          <w:rFonts w:ascii="Lato" w:hAnsi="Lato"/>
        </w:rPr>
      </w:pPr>
    </w:p>
    <w:p w14:paraId="2E2DDDF6" w14:textId="279BEFEF" w:rsidR="007C2B40" w:rsidRPr="007C2B40" w:rsidRDefault="00692C18" w:rsidP="001078FC">
      <w:pPr>
        <w:spacing w:line="276" w:lineRule="auto"/>
        <w:ind w:left="0" w:right="0" w:firstLine="0"/>
        <w:jc w:val="left"/>
        <w:rPr>
          <w:rFonts w:ascii="Lato" w:hAnsi="Lato"/>
          <w:bCs/>
        </w:rPr>
      </w:pPr>
      <w:r w:rsidRPr="00692C18">
        <w:rPr>
          <w:rFonts w:ascii="Lato" w:hAnsi="Lato"/>
          <w:bCs/>
        </w:rPr>
        <w:t xml:space="preserve">§ 1. </w:t>
      </w:r>
      <w:r w:rsidR="007C2B40" w:rsidRPr="007C2B40">
        <w:rPr>
          <w:rFonts w:ascii="Lato" w:hAnsi="Lato"/>
          <w:bCs/>
        </w:rPr>
        <w:t xml:space="preserve">Wnioskuje się do </w:t>
      </w:r>
      <w:r w:rsidR="006301B4" w:rsidRPr="006301B4">
        <w:rPr>
          <w:rFonts w:ascii="Lato" w:hAnsi="Lato"/>
          <w:bCs/>
        </w:rPr>
        <w:t>Prezydenta Miasta Krakowa, Zarządu Dróg Miasta Krakowa, Zarządu Inwestycji Miejskich oraz Miejskiego Przedsiębiorstwa Komunikacyjnego S.A. w Krakowie</w:t>
      </w:r>
      <w:r w:rsidR="00B83694">
        <w:rPr>
          <w:rFonts w:ascii="Lato" w:hAnsi="Lato"/>
          <w:bCs/>
        </w:rPr>
        <w:t xml:space="preserve"> </w:t>
      </w:r>
      <w:r w:rsidR="007C2B40" w:rsidRPr="007C2B40">
        <w:rPr>
          <w:rFonts w:ascii="Lato" w:hAnsi="Lato"/>
          <w:bCs/>
        </w:rPr>
        <w:t>o podjęcie działań mających na celu ograniczenie uciążliwości hałasu generowanego przez ruch tramwajowy na odcinku pomiędzy przystankami Bratysławska i Krowodrza Górka, obejmujących w szczególności:</w:t>
      </w:r>
    </w:p>
    <w:p w14:paraId="30A8F74A" w14:textId="77777777" w:rsidR="007C2B40" w:rsidRPr="007C2B40" w:rsidRDefault="007C2B40" w:rsidP="001078FC">
      <w:pPr>
        <w:spacing w:line="276" w:lineRule="auto"/>
        <w:ind w:left="0" w:right="0" w:firstLine="0"/>
        <w:jc w:val="left"/>
        <w:rPr>
          <w:rFonts w:ascii="Lato" w:hAnsi="Lato"/>
          <w:bCs/>
        </w:rPr>
      </w:pPr>
    </w:p>
    <w:p w14:paraId="245AD91E" w14:textId="4A171D71" w:rsidR="00E03176" w:rsidRPr="00E03176" w:rsidRDefault="00E03176" w:rsidP="001078FC">
      <w:pPr>
        <w:pStyle w:val="Akapitzlist"/>
        <w:numPr>
          <w:ilvl w:val="0"/>
          <w:numId w:val="7"/>
        </w:numPr>
        <w:spacing w:line="276" w:lineRule="auto"/>
        <w:ind w:right="0"/>
        <w:jc w:val="left"/>
        <w:rPr>
          <w:rFonts w:ascii="Lato" w:hAnsi="Lato"/>
          <w:color w:val="auto"/>
          <w:szCs w:val="24"/>
        </w:rPr>
      </w:pPr>
      <w:r w:rsidRPr="00E03176">
        <w:rPr>
          <w:rFonts w:ascii="Lato" w:hAnsi="Lato"/>
          <w:color w:val="auto"/>
          <w:szCs w:val="24"/>
        </w:rPr>
        <w:t>zwiększenie częstotliwości szlifowania szyn do co najmniej dwóch razy w roku, ze szczególnym uwzględnieniem wykonania szlifowania po okresie zimowym;</w:t>
      </w:r>
    </w:p>
    <w:p w14:paraId="4C4813D0" w14:textId="0BB12B68" w:rsidR="00E03176" w:rsidRPr="00E03176" w:rsidRDefault="00E03176" w:rsidP="001078FC">
      <w:pPr>
        <w:pStyle w:val="Akapitzlist"/>
        <w:numPr>
          <w:ilvl w:val="0"/>
          <w:numId w:val="7"/>
        </w:numPr>
        <w:spacing w:line="276" w:lineRule="auto"/>
        <w:ind w:right="0"/>
        <w:jc w:val="left"/>
        <w:rPr>
          <w:rFonts w:ascii="Lato" w:hAnsi="Lato"/>
          <w:color w:val="auto"/>
          <w:szCs w:val="24"/>
        </w:rPr>
      </w:pPr>
      <w:r w:rsidRPr="00E03176">
        <w:rPr>
          <w:rFonts w:ascii="Lato" w:hAnsi="Lato"/>
          <w:color w:val="auto"/>
          <w:szCs w:val="24"/>
        </w:rPr>
        <w:t>przeprowadzenie pomiarów poziomu hałasu generowanego przez ruch tramwajowy, w szczególności bezpośrednio po wykonaniu szlifowania szyn oraz bezpośrednio przed planowanym kolejnym szlifowaniem;</w:t>
      </w:r>
    </w:p>
    <w:p w14:paraId="4B0AD7E4" w14:textId="77777777" w:rsidR="001078FC" w:rsidRDefault="00E03176" w:rsidP="001078FC">
      <w:pPr>
        <w:pStyle w:val="Akapitzlist"/>
        <w:numPr>
          <w:ilvl w:val="0"/>
          <w:numId w:val="7"/>
        </w:numPr>
        <w:spacing w:line="276" w:lineRule="auto"/>
        <w:ind w:right="0"/>
        <w:jc w:val="left"/>
        <w:rPr>
          <w:rFonts w:ascii="Lato" w:hAnsi="Lato"/>
          <w:color w:val="auto"/>
          <w:szCs w:val="24"/>
        </w:rPr>
      </w:pPr>
      <w:r w:rsidRPr="00E03176">
        <w:rPr>
          <w:rFonts w:ascii="Lato" w:hAnsi="Lato"/>
          <w:color w:val="auto"/>
          <w:szCs w:val="24"/>
        </w:rPr>
        <w:t xml:space="preserve">przeprowadzenie </w:t>
      </w:r>
      <w:r w:rsidR="00B15752" w:rsidRPr="00B15752">
        <w:rPr>
          <w:rFonts w:ascii="Lato" w:hAnsi="Lato"/>
          <w:color w:val="auto"/>
          <w:szCs w:val="24"/>
        </w:rPr>
        <w:t>kompleksowej analizy przyczyn występowania nadmiernego hałasu i drgań związanych z eksploatacją torowiska tramwajowego</w:t>
      </w:r>
      <w:r w:rsidRPr="00E03176">
        <w:rPr>
          <w:rFonts w:ascii="Lato" w:hAnsi="Lato"/>
          <w:color w:val="auto"/>
          <w:szCs w:val="24"/>
        </w:rPr>
        <w:t>, obejmującej w szczególności:</w:t>
      </w:r>
    </w:p>
    <w:p w14:paraId="3CF7EF0C" w14:textId="77777777" w:rsidR="001078FC" w:rsidRDefault="00E03176" w:rsidP="001078FC">
      <w:pPr>
        <w:pStyle w:val="Akapitzlist"/>
        <w:spacing w:line="276" w:lineRule="auto"/>
        <w:ind w:right="0" w:firstLine="0"/>
        <w:jc w:val="left"/>
        <w:rPr>
          <w:rFonts w:ascii="Lato" w:hAnsi="Lato"/>
          <w:color w:val="auto"/>
          <w:szCs w:val="24"/>
        </w:rPr>
      </w:pPr>
      <w:r w:rsidRPr="00E03176">
        <w:rPr>
          <w:rFonts w:ascii="Lato" w:hAnsi="Lato"/>
          <w:color w:val="auto"/>
          <w:szCs w:val="24"/>
        </w:rPr>
        <w:t>a) ocenę zastosowanych rozwiązań projektowych i wykonawczych,</w:t>
      </w:r>
    </w:p>
    <w:p w14:paraId="62C13443" w14:textId="77777777" w:rsidR="001078FC" w:rsidRDefault="00E03176" w:rsidP="001078FC">
      <w:pPr>
        <w:pStyle w:val="Akapitzlist"/>
        <w:spacing w:line="276" w:lineRule="auto"/>
        <w:ind w:right="0" w:firstLine="0"/>
        <w:jc w:val="left"/>
        <w:rPr>
          <w:rFonts w:ascii="Lato" w:hAnsi="Lato"/>
          <w:color w:val="auto"/>
          <w:szCs w:val="24"/>
        </w:rPr>
      </w:pPr>
      <w:r w:rsidRPr="00E03176">
        <w:rPr>
          <w:rFonts w:ascii="Lato" w:hAnsi="Lato"/>
          <w:color w:val="auto"/>
          <w:szCs w:val="24"/>
        </w:rPr>
        <w:t>b) ocenę stanu technicznego torowiska oraz jego zużycia,</w:t>
      </w:r>
    </w:p>
    <w:p w14:paraId="6533E6C1" w14:textId="77777777" w:rsidR="001078FC" w:rsidRDefault="00E03176" w:rsidP="001078FC">
      <w:pPr>
        <w:pStyle w:val="Akapitzlist"/>
        <w:spacing w:line="276" w:lineRule="auto"/>
        <w:ind w:right="0" w:firstLine="0"/>
        <w:jc w:val="left"/>
        <w:rPr>
          <w:rFonts w:ascii="Lato" w:hAnsi="Lato"/>
          <w:color w:val="auto"/>
          <w:szCs w:val="24"/>
        </w:rPr>
      </w:pPr>
      <w:r w:rsidRPr="00E03176">
        <w:rPr>
          <w:rFonts w:ascii="Lato" w:hAnsi="Lato"/>
          <w:color w:val="auto"/>
          <w:szCs w:val="24"/>
        </w:rPr>
        <w:t>c) analizę zastosowanych materiałów i elementów konstrukcyjnych torowiska,</w:t>
      </w:r>
    </w:p>
    <w:p w14:paraId="3C813D29" w14:textId="77777777" w:rsidR="001078FC" w:rsidRDefault="00E03176" w:rsidP="001078FC">
      <w:pPr>
        <w:pStyle w:val="Akapitzlist"/>
        <w:spacing w:line="276" w:lineRule="auto"/>
        <w:ind w:right="0" w:firstLine="0"/>
        <w:jc w:val="left"/>
        <w:rPr>
          <w:rFonts w:ascii="Lato" w:hAnsi="Lato"/>
          <w:color w:val="auto"/>
          <w:szCs w:val="24"/>
        </w:rPr>
      </w:pPr>
      <w:r w:rsidRPr="00E03176">
        <w:rPr>
          <w:rFonts w:ascii="Lato" w:hAnsi="Lato"/>
          <w:color w:val="auto"/>
          <w:szCs w:val="24"/>
        </w:rPr>
        <w:t>d) analizę oddziaływania stanu technicznego obręczy kół tramwajowych na poziom generowanego hałasu,</w:t>
      </w:r>
    </w:p>
    <w:p w14:paraId="042CEA15" w14:textId="0ED5D60C" w:rsidR="00E03176" w:rsidRPr="00E03176" w:rsidRDefault="00E03176" w:rsidP="001078FC">
      <w:pPr>
        <w:pStyle w:val="Akapitzlist"/>
        <w:spacing w:line="276" w:lineRule="auto"/>
        <w:ind w:right="0" w:firstLine="0"/>
        <w:jc w:val="left"/>
        <w:rPr>
          <w:rFonts w:ascii="Lato" w:hAnsi="Lato"/>
          <w:color w:val="auto"/>
          <w:szCs w:val="24"/>
        </w:rPr>
      </w:pPr>
      <w:r w:rsidRPr="00E03176">
        <w:rPr>
          <w:rFonts w:ascii="Lato" w:hAnsi="Lato"/>
          <w:color w:val="auto"/>
          <w:szCs w:val="24"/>
        </w:rPr>
        <w:t>e) ocenę prawidłowości i częstotliwości toczenia obręczy kół taboru eksploatowanego na przedmiotowym odcinku;</w:t>
      </w:r>
    </w:p>
    <w:p w14:paraId="0D58F041" w14:textId="32255EE2" w:rsidR="007C2B40" w:rsidRPr="00534740" w:rsidRDefault="00E03176" w:rsidP="001078FC">
      <w:pPr>
        <w:pStyle w:val="Akapitzlist"/>
        <w:numPr>
          <w:ilvl w:val="0"/>
          <w:numId w:val="7"/>
        </w:numPr>
        <w:spacing w:line="276" w:lineRule="auto"/>
        <w:ind w:right="0"/>
        <w:jc w:val="left"/>
        <w:rPr>
          <w:rFonts w:ascii="Lato" w:hAnsi="Lato"/>
          <w:bCs/>
        </w:rPr>
      </w:pPr>
      <w:r w:rsidRPr="00E03176">
        <w:rPr>
          <w:rFonts w:ascii="Lato" w:hAnsi="Lato"/>
          <w:color w:val="auto"/>
          <w:szCs w:val="24"/>
        </w:rPr>
        <w:t>podjęcie działań technicznych i organizacyjnych zmierzających do trwałego ograniczenia uciążliwości hałasu, wynikających z przeprowadzonych analiz i</w:t>
      </w:r>
      <w:r w:rsidR="001078FC">
        <w:rPr>
          <w:rFonts w:ascii="Lato" w:hAnsi="Lato"/>
          <w:color w:val="auto"/>
          <w:szCs w:val="24"/>
        </w:rPr>
        <w:t> </w:t>
      </w:r>
      <w:r w:rsidRPr="00E03176">
        <w:rPr>
          <w:rFonts w:ascii="Lato" w:hAnsi="Lato"/>
          <w:color w:val="auto"/>
          <w:szCs w:val="24"/>
        </w:rPr>
        <w:t xml:space="preserve">pomiarów, w tym poprzez wykorzystanie uprawnień gwarancyjnych wobec wykonawcy inwestycji, modyfikację infrastruktury torowej, zastosowanie </w:t>
      </w:r>
      <w:r w:rsidRPr="00E03176">
        <w:rPr>
          <w:rFonts w:ascii="Lato" w:hAnsi="Lato"/>
          <w:color w:val="auto"/>
          <w:szCs w:val="24"/>
        </w:rPr>
        <w:lastRenderedPageBreak/>
        <w:t>dodatkowych rozwiązań ograniczających emisję hałasu lub zwiększenie częstotliwości zabiegów utrzymaniowych.</w:t>
      </w:r>
    </w:p>
    <w:p w14:paraId="79049BC4" w14:textId="77777777" w:rsidR="00534740" w:rsidRPr="00ED6C74" w:rsidRDefault="00534740" w:rsidP="001078FC">
      <w:pPr>
        <w:spacing w:line="276" w:lineRule="auto"/>
        <w:ind w:left="360" w:right="0" w:firstLine="0"/>
        <w:jc w:val="left"/>
        <w:rPr>
          <w:rFonts w:ascii="Lato" w:hAnsi="Lato"/>
          <w:bCs/>
        </w:rPr>
      </w:pPr>
    </w:p>
    <w:p w14:paraId="4E25D00C" w14:textId="28059BFF" w:rsidR="00415372" w:rsidRDefault="007C2B40" w:rsidP="001078FC">
      <w:pPr>
        <w:spacing w:line="276" w:lineRule="auto"/>
        <w:ind w:left="0" w:right="0" w:firstLine="0"/>
        <w:jc w:val="left"/>
        <w:rPr>
          <w:rFonts w:ascii="Lato" w:hAnsi="Lato"/>
          <w:bCs/>
        </w:rPr>
      </w:pPr>
      <w:r w:rsidRPr="007C2B40">
        <w:rPr>
          <w:rFonts w:ascii="Lato" w:hAnsi="Lato"/>
          <w:bCs/>
        </w:rPr>
        <w:t>§ 2. Uchwała wchodzi w życie z dniem podjęcia.</w:t>
      </w:r>
    </w:p>
    <w:p w14:paraId="7C93B619" w14:textId="77777777" w:rsidR="00DF2998" w:rsidRDefault="00DF2998" w:rsidP="001078FC">
      <w:pPr>
        <w:spacing w:line="276" w:lineRule="auto"/>
        <w:ind w:left="0" w:right="0" w:firstLine="0"/>
        <w:jc w:val="left"/>
        <w:rPr>
          <w:rFonts w:ascii="Lato" w:hAnsi="Lato"/>
          <w:bCs/>
        </w:rPr>
      </w:pPr>
    </w:p>
    <w:p w14:paraId="7056D9FC" w14:textId="7BDC3F79" w:rsidR="008C2834" w:rsidRDefault="00415372" w:rsidP="001078FC">
      <w:pPr>
        <w:spacing w:line="276" w:lineRule="auto"/>
        <w:ind w:left="0" w:right="0" w:firstLine="0"/>
        <w:jc w:val="left"/>
        <w:rPr>
          <w:rFonts w:ascii="Lato" w:hAnsi="Lato"/>
        </w:rPr>
      </w:pPr>
      <w:r w:rsidRPr="00B9531A">
        <w:rPr>
          <w:rFonts w:ascii="Lato" w:hAnsi="Lato"/>
        </w:rPr>
        <w:t>Uzasadnienie:</w:t>
      </w:r>
      <w:r w:rsidR="00136B58" w:rsidRPr="00136B58">
        <w:rPr>
          <w:rFonts w:ascii="Lato" w:hAnsi="Lato"/>
        </w:rPr>
        <w:t xml:space="preserve"> </w:t>
      </w:r>
    </w:p>
    <w:p w14:paraId="39E93513" w14:textId="77777777" w:rsidR="00FA0949" w:rsidRPr="009A2976" w:rsidRDefault="00DF2998"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 xml:space="preserve">W </w:t>
      </w:r>
      <w:r w:rsidR="00FA0949" w:rsidRPr="009A2976">
        <w:rPr>
          <w:rFonts w:ascii="Lato" w:hAnsi="Lato"/>
          <w:sz w:val="22"/>
          <w:szCs w:val="22"/>
        </w:rPr>
        <w:t>ramach realizacji inwestycji tramwajowej do Górki Narodowej przebudowie uległ również istniejący odcinek torowiska tramwajowego pomiędzy przystankami Bratysławska i Krowodrza Górka. Po zakończeniu inwestycji do Rady Dzielnicy IV Prądnik Biały zaczęły napływać liczne sygnały od mieszkańców dotyczące istotnego wzrostu uciążliwości hałasu generowanego przez przejeżdżające tramwaje.</w:t>
      </w:r>
    </w:p>
    <w:p w14:paraId="6FCA3CA1" w14:textId="3D65C8E6"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Według relacji mieszkańców poziom hałasu występujący obecnie jest wyraźnie wyższy niż przed przebudową torowiska. Szczególnie uciążliwe są odgłosy toczenia i</w:t>
      </w:r>
      <w:r w:rsidR="001078FC" w:rsidRPr="009A2976">
        <w:rPr>
          <w:rFonts w:ascii="Lato" w:hAnsi="Lato"/>
          <w:sz w:val="22"/>
          <w:szCs w:val="22"/>
        </w:rPr>
        <w:t> </w:t>
      </w:r>
      <w:r w:rsidRPr="009A2976">
        <w:rPr>
          <w:rFonts w:ascii="Lato" w:hAnsi="Lato"/>
          <w:sz w:val="22"/>
          <w:szCs w:val="22"/>
        </w:rPr>
        <w:t>tarcia kół o szyny, które występują zarówno w porze dziennej, jak i nocnej, wpływając negatywnie na komfort życia osób zamieszkujących w bezpośrednim sąsiedztwie linii tramwajowej.</w:t>
      </w:r>
    </w:p>
    <w:p w14:paraId="50796B11" w14:textId="77777777"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Dotychczas stosowanym środkiem ograniczającym hałas jest okresowe szlifowanie szyn. Z informacji przekazywanych mieszkańcom wynika jednak, że zabieg ten wykonywany jest zasadniczo raz w roku. Jednocześnie obserwacje mieszkańców wskazują, iż bezpośrednio po wykonaniu szlifowania poziom hałasu ulega wyraźnemu obniżeniu, jednak efekt ten utrzymuje się jedynie przez kilka miesięcy. Następnie uciążliwości stopniowo powracają, osiągając poziom powodujący kolejne skargi mieszkańców.</w:t>
      </w:r>
    </w:p>
    <w:p w14:paraId="62C9C8DB" w14:textId="77777777"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Powyższe okoliczności wskazują, że problem nie powinien być rozpatrywany wyłącznie w kategorii bieżącego utrzymania torowiska, lecz wymaga kompleksowej analizy przyczyn jego występowania. Zasadne jest zweryfikowanie zarówno stanu technicznego infrastruktury tramwajowej, jak również wpływu eksploatowanego taboru na poziom emitowanego hałasu.</w:t>
      </w:r>
    </w:p>
    <w:p w14:paraId="031162E5" w14:textId="77777777"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W ocenie Rady Dzielnicy IV konieczne jest przeprowadzenie pomiarów hałasu w różnych okresach eksploatacji torowiska, w szczególności bezpośrednio po wykonaniu szlifowania szyn oraz bezpośrednio przed wykonaniem kolejnego zabiegu. Pozwoli to określić skalę zmian zachodzących w czasie oraz obiektywnie ocenić skuteczność stosowanych działań utrzymaniowych.</w:t>
      </w:r>
    </w:p>
    <w:p w14:paraId="51939AA4" w14:textId="77777777"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Równocześnie zasadne jest przeprowadzenie szczegółowej analizy technicznej obejmującej zastosowane rozwiązania projektowe, jakość wykonania torowiska, zastosowane materiały, stopień zużycia infrastruktury, a także wpływ stanu technicznego obręczy kół tramwajowych na generowany hałas. Analiza taka powinna również wskazać możliwe działania naprawcze oraz ocenić możliwość wykorzystania uprawnień wynikających z gwarancji udzielonej na wykonane roboty budowlane.</w:t>
      </w:r>
    </w:p>
    <w:p w14:paraId="713180C6" w14:textId="115A9B16"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Szczególnego znaczenia nabiera fakt, iż przedmiotowy odcinek torowiska pozostaje objęty okresem gwarancyjnym, co umożliwia podjęcie działań naprawczych w</w:t>
      </w:r>
      <w:r w:rsidR="001078FC" w:rsidRPr="009A2976">
        <w:rPr>
          <w:rFonts w:ascii="Lato" w:hAnsi="Lato"/>
          <w:sz w:val="22"/>
          <w:szCs w:val="22"/>
        </w:rPr>
        <w:t> </w:t>
      </w:r>
      <w:r w:rsidRPr="009A2976">
        <w:rPr>
          <w:rFonts w:ascii="Lato" w:hAnsi="Lato"/>
          <w:sz w:val="22"/>
          <w:szCs w:val="22"/>
        </w:rPr>
        <w:t>przypadku stwierdzenia wad projektowych, materiałowych lub wykonawczych.</w:t>
      </w:r>
    </w:p>
    <w:p w14:paraId="3897DB9F" w14:textId="1A4D357B"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Ze względu na specjalistyczny charakter zagadnienia Rada Dzielnicy IV postuluje rozważenie zlecenia niezależnych badań i analiz wyspecjalizowanej jednostce naukowo-badawczej, w szczególności Politechnice Krakowskiej, posiadającej dorobek i</w:t>
      </w:r>
      <w:r w:rsidR="001078FC" w:rsidRPr="009A2976">
        <w:rPr>
          <w:rFonts w:ascii="Lato" w:hAnsi="Lato"/>
          <w:sz w:val="22"/>
          <w:szCs w:val="22"/>
        </w:rPr>
        <w:t> </w:t>
      </w:r>
      <w:r w:rsidRPr="009A2976">
        <w:rPr>
          <w:rFonts w:ascii="Lato" w:hAnsi="Lato"/>
          <w:sz w:val="22"/>
          <w:szCs w:val="22"/>
        </w:rPr>
        <w:t>doświadczenie w zakresie infrastruktury tramwajowej oraz transportu szynowego. W</w:t>
      </w:r>
      <w:r w:rsidR="001078FC" w:rsidRPr="009A2976">
        <w:rPr>
          <w:rFonts w:ascii="Lato" w:hAnsi="Lato"/>
          <w:sz w:val="22"/>
          <w:szCs w:val="22"/>
        </w:rPr>
        <w:t> </w:t>
      </w:r>
      <w:r w:rsidRPr="009A2976">
        <w:rPr>
          <w:rFonts w:ascii="Lato" w:hAnsi="Lato"/>
          <w:sz w:val="22"/>
          <w:szCs w:val="22"/>
        </w:rPr>
        <w:t>zależności od wyników analiz zasadne może być również zaangażowanie innych podmiotów posiadających kompetencje w zakresie oceny oddziaływania hałasu na środowisko oraz zdrowie mieszkańców.</w:t>
      </w:r>
    </w:p>
    <w:p w14:paraId="3E95F5BF" w14:textId="77777777" w:rsidR="00FA0949" w:rsidRPr="009A2976" w:rsidRDefault="00FA0949"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lastRenderedPageBreak/>
        <w:t>Rada Dzielnicy IV stoi na stanowisku, że utrzymujące się od czasu przebudowy torowiska liczne skargi mieszkańców oraz zgłaszane pogorszenie warunków akustycznych w porównaniu ze stanem sprzed realizacji inwestycji wymagają kompleksowego wyjaśnienia oraz wdrożenia skutecznych działań ograniczających uciążliwości akustyczne. Działania te mogą obejmować zarówno zwiększenie częstotliwości szlifowania szyn, jak i modyfikacje infrastruktury, wykorzystanie uprawnień gwarancyjnych, zastosowanie dodatkowych zabezpieczeń akustycznych lub inne rozwiązania wynikające z przeprowadzonych analiz.</w:t>
      </w:r>
    </w:p>
    <w:p w14:paraId="2D406FED" w14:textId="79B20C7C" w:rsidR="00136B58" w:rsidRPr="009A2976" w:rsidRDefault="00DF2998" w:rsidP="001078FC">
      <w:pPr>
        <w:pStyle w:val="NormalnyWeb"/>
        <w:spacing w:before="0" w:beforeAutospacing="0" w:after="0" w:afterAutospacing="0" w:line="276" w:lineRule="auto"/>
        <w:rPr>
          <w:rFonts w:ascii="Lato" w:hAnsi="Lato"/>
          <w:sz w:val="22"/>
          <w:szCs w:val="22"/>
        </w:rPr>
      </w:pPr>
      <w:r w:rsidRPr="009A2976">
        <w:rPr>
          <w:rFonts w:ascii="Lato" w:hAnsi="Lato"/>
          <w:sz w:val="22"/>
          <w:szCs w:val="22"/>
        </w:rPr>
        <w:t>Mając powyższe na uwadze, podjęcie uchwały jest zasadne.</w:t>
      </w:r>
    </w:p>
    <w:p w14:paraId="451E69C5" w14:textId="77777777" w:rsidR="001078FC" w:rsidRDefault="001078FC" w:rsidP="001078FC">
      <w:pPr>
        <w:pStyle w:val="NormalnyWeb"/>
        <w:spacing w:before="0" w:beforeAutospacing="0" w:after="0" w:afterAutospacing="0" w:line="276" w:lineRule="auto"/>
        <w:ind w:firstLine="708"/>
        <w:rPr>
          <w:rFonts w:ascii="Lato" w:hAnsi="Lato"/>
        </w:rPr>
      </w:pPr>
    </w:p>
    <w:p w14:paraId="5350D871" w14:textId="77777777" w:rsidR="001078FC" w:rsidRDefault="001078FC" w:rsidP="001078FC">
      <w:pPr>
        <w:pStyle w:val="NormalnyWeb"/>
        <w:spacing w:before="0" w:beforeAutospacing="0" w:after="0" w:afterAutospacing="0" w:line="276" w:lineRule="auto"/>
        <w:ind w:left="5387"/>
        <w:rPr>
          <w:rFonts w:ascii="Lato" w:hAnsi="Lato"/>
          <w:sz w:val="22"/>
          <w:szCs w:val="22"/>
        </w:rPr>
      </w:pPr>
      <w:r>
        <w:rPr>
          <w:rFonts w:ascii="Lato" w:hAnsi="Lato"/>
          <w:sz w:val="22"/>
          <w:szCs w:val="22"/>
        </w:rPr>
        <w:t>Przewodniczący Komisji</w:t>
      </w:r>
    </w:p>
    <w:p w14:paraId="5F8C5A97" w14:textId="77777777" w:rsidR="001078FC" w:rsidRDefault="001078FC" w:rsidP="001078FC">
      <w:pPr>
        <w:pStyle w:val="NormalnyWeb"/>
        <w:spacing w:before="0" w:beforeAutospacing="0" w:after="0" w:afterAutospacing="0" w:line="276" w:lineRule="auto"/>
        <w:rPr>
          <w:rFonts w:ascii="Lato" w:hAnsi="Lato"/>
          <w:sz w:val="22"/>
          <w:szCs w:val="22"/>
        </w:rPr>
      </w:pPr>
    </w:p>
    <w:p w14:paraId="55450154" w14:textId="1F095DB1" w:rsidR="001078FC" w:rsidRPr="001078FC" w:rsidRDefault="001078FC" w:rsidP="001078FC">
      <w:pPr>
        <w:pStyle w:val="NormalnyWeb"/>
        <w:spacing w:before="0" w:beforeAutospacing="0" w:after="0" w:afterAutospacing="0" w:line="276" w:lineRule="auto"/>
        <w:ind w:left="5670"/>
        <w:rPr>
          <w:rFonts w:ascii="Lato" w:hAnsi="Lato"/>
          <w:bCs/>
        </w:rPr>
      </w:pPr>
      <w:r>
        <w:rPr>
          <w:rFonts w:ascii="Lato" w:hAnsi="Lato"/>
          <w:sz w:val="22"/>
          <w:szCs w:val="22"/>
        </w:rPr>
        <w:t>Dariusz Partyka</w:t>
      </w:r>
    </w:p>
    <w:sectPr w:rsidR="001078FC" w:rsidRPr="001078FC" w:rsidSect="001078FC">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60"/>
    <w:multiLevelType w:val="multilevel"/>
    <w:tmpl w:val="C1D462D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288"/>
    <w:multiLevelType w:val="hybridMultilevel"/>
    <w:tmpl w:val="72940E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6CB4281"/>
    <w:multiLevelType w:val="hybridMultilevel"/>
    <w:tmpl w:val="63006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8349A9"/>
    <w:multiLevelType w:val="hybridMultilevel"/>
    <w:tmpl w:val="5E38E3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60E6DBD"/>
    <w:multiLevelType w:val="hybridMultilevel"/>
    <w:tmpl w:val="845667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D827548"/>
    <w:multiLevelType w:val="hybridMultilevel"/>
    <w:tmpl w:val="5D62F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FF1BD0"/>
    <w:multiLevelType w:val="hybridMultilevel"/>
    <w:tmpl w:val="BD16A1B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BF1103"/>
    <w:multiLevelType w:val="hybridMultilevel"/>
    <w:tmpl w:val="C88C1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076120">
    <w:abstractNumId w:val="2"/>
  </w:num>
  <w:num w:numId="2" w16cid:durableId="696614884">
    <w:abstractNumId w:val="0"/>
  </w:num>
  <w:num w:numId="3" w16cid:durableId="361826295">
    <w:abstractNumId w:val="5"/>
  </w:num>
  <w:num w:numId="4" w16cid:durableId="1636135076">
    <w:abstractNumId w:val="3"/>
  </w:num>
  <w:num w:numId="5" w16cid:durableId="1222205182">
    <w:abstractNumId w:val="1"/>
  </w:num>
  <w:num w:numId="6" w16cid:durableId="2118206776">
    <w:abstractNumId w:val="4"/>
  </w:num>
  <w:num w:numId="7" w16cid:durableId="881599643">
    <w:abstractNumId w:val="7"/>
  </w:num>
  <w:num w:numId="8" w16cid:durableId="1336570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ED"/>
    <w:rsid w:val="00030546"/>
    <w:rsid w:val="00063730"/>
    <w:rsid w:val="000E348E"/>
    <w:rsid w:val="001078FC"/>
    <w:rsid w:val="00136B58"/>
    <w:rsid w:val="00155EEE"/>
    <w:rsid w:val="001765A6"/>
    <w:rsid w:val="001B3C6A"/>
    <w:rsid w:val="001F551F"/>
    <w:rsid w:val="00207BDE"/>
    <w:rsid w:val="00214F9F"/>
    <w:rsid w:val="002365B0"/>
    <w:rsid w:val="00280DC5"/>
    <w:rsid w:val="00281A5E"/>
    <w:rsid w:val="002E65F5"/>
    <w:rsid w:val="002E6736"/>
    <w:rsid w:val="003152D3"/>
    <w:rsid w:val="00325528"/>
    <w:rsid w:val="0032792F"/>
    <w:rsid w:val="00335818"/>
    <w:rsid w:val="0035328D"/>
    <w:rsid w:val="003C476F"/>
    <w:rsid w:val="003F70BA"/>
    <w:rsid w:val="00415372"/>
    <w:rsid w:val="0042321F"/>
    <w:rsid w:val="00467B5F"/>
    <w:rsid w:val="004E581D"/>
    <w:rsid w:val="00517DFB"/>
    <w:rsid w:val="00534740"/>
    <w:rsid w:val="0059692F"/>
    <w:rsid w:val="005B2EC3"/>
    <w:rsid w:val="005B6813"/>
    <w:rsid w:val="005C6F02"/>
    <w:rsid w:val="005F0117"/>
    <w:rsid w:val="005F5D79"/>
    <w:rsid w:val="005F7431"/>
    <w:rsid w:val="00601FED"/>
    <w:rsid w:val="0061594E"/>
    <w:rsid w:val="006301B4"/>
    <w:rsid w:val="00662126"/>
    <w:rsid w:val="00663640"/>
    <w:rsid w:val="006813F0"/>
    <w:rsid w:val="00692C18"/>
    <w:rsid w:val="00696F75"/>
    <w:rsid w:val="006B7149"/>
    <w:rsid w:val="006C2B02"/>
    <w:rsid w:val="006C3996"/>
    <w:rsid w:val="006C5E1C"/>
    <w:rsid w:val="00705027"/>
    <w:rsid w:val="00722B7D"/>
    <w:rsid w:val="00722CC2"/>
    <w:rsid w:val="00745B02"/>
    <w:rsid w:val="00760777"/>
    <w:rsid w:val="00775189"/>
    <w:rsid w:val="007A44E5"/>
    <w:rsid w:val="007B2CDF"/>
    <w:rsid w:val="007C2B40"/>
    <w:rsid w:val="00820CF3"/>
    <w:rsid w:val="00883B53"/>
    <w:rsid w:val="008912F1"/>
    <w:rsid w:val="008C2834"/>
    <w:rsid w:val="008C4903"/>
    <w:rsid w:val="0090176B"/>
    <w:rsid w:val="0091544B"/>
    <w:rsid w:val="009214AE"/>
    <w:rsid w:val="0097776B"/>
    <w:rsid w:val="00990793"/>
    <w:rsid w:val="009A2976"/>
    <w:rsid w:val="009A54E1"/>
    <w:rsid w:val="00A114C0"/>
    <w:rsid w:val="00A326DD"/>
    <w:rsid w:val="00A47240"/>
    <w:rsid w:val="00A577E1"/>
    <w:rsid w:val="00A87516"/>
    <w:rsid w:val="00A9345F"/>
    <w:rsid w:val="00AD3983"/>
    <w:rsid w:val="00B15752"/>
    <w:rsid w:val="00B57B18"/>
    <w:rsid w:val="00B83694"/>
    <w:rsid w:val="00B9531A"/>
    <w:rsid w:val="00B97692"/>
    <w:rsid w:val="00BB3BEF"/>
    <w:rsid w:val="00BC2FA8"/>
    <w:rsid w:val="00BD73F6"/>
    <w:rsid w:val="00C5301B"/>
    <w:rsid w:val="00C80E79"/>
    <w:rsid w:val="00CB6328"/>
    <w:rsid w:val="00D0069C"/>
    <w:rsid w:val="00D1192C"/>
    <w:rsid w:val="00D570E1"/>
    <w:rsid w:val="00D647F4"/>
    <w:rsid w:val="00DB0681"/>
    <w:rsid w:val="00DD0995"/>
    <w:rsid w:val="00DF2998"/>
    <w:rsid w:val="00E03176"/>
    <w:rsid w:val="00E03A16"/>
    <w:rsid w:val="00E31C72"/>
    <w:rsid w:val="00E608C4"/>
    <w:rsid w:val="00E60E88"/>
    <w:rsid w:val="00EA5527"/>
    <w:rsid w:val="00ED6C74"/>
    <w:rsid w:val="00F05CB7"/>
    <w:rsid w:val="00F07B16"/>
    <w:rsid w:val="00F56882"/>
    <w:rsid w:val="00FA0949"/>
    <w:rsid w:val="00FE5EB1"/>
    <w:rsid w:val="00FF3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896F"/>
  <w15:docId w15:val="{CD1FDAE3-F956-444D-837E-1DB339E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68" w:lineRule="auto"/>
      <w:ind w:left="3222" w:right="3158"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372"/>
    <w:pPr>
      <w:ind w:left="720"/>
      <w:contextualSpacing/>
    </w:pPr>
  </w:style>
  <w:style w:type="paragraph" w:styleId="NormalnyWeb">
    <w:name w:val="Normal (Web)"/>
    <w:basedOn w:val="Normalny"/>
    <w:uiPriority w:val="99"/>
    <w:unhideWhenUsed/>
    <w:rsid w:val="008C2834"/>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8C2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5366">
      <w:bodyDiv w:val="1"/>
      <w:marLeft w:val="0"/>
      <w:marRight w:val="0"/>
      <w:marTop w:val="0"/>
      <w:marBottom w:val="0"/>
      <w:divBdr>
        <w:top w:val="none" w:sz="0" w:space="0" w:color="auto"/>
        <w:left w:val="none" w:sz="0" w:space="0" w:color="auto"/>
        <w:bottom w:val="none" w:sz="0" w:space="0" w:color="auto"/>
        <w:right w:val="none" w:sz="0" w:space="0" w:color="auto"/>
      </w:divBdr>
    </w:div>
    <w:div w:id="831918175">
      <w:bodyDiv w:val="1"/>
      <w:marLeft w:val="0"/>
      <w:marRight w:val="0"/>
      <w:marTop w:val="0"/>
      <w:marBottom w:val="0"/>
      <w:divBdr>
        <w:top w:val="none" w:sz="0" w:space="0" w:color="auto"/>
        <w:left w:val="none" w:sz="0" w:space="0" w:color="auto"/>
        <w:bottom w:val="none" w:sz="0" w:space="0" w:color="auto"/>
        <w:right w:val="none" w:sz="0" w:space="0" w:color="auto"/>
      </w:divBdr>
    </w:div>
    <w:div w:id="955061556">
      <w:bodyDiv w:val="1"/>
      <w:marLeft w:val="0"/>
      <w:marRight w:val="0"/>
      <w:marTop w:val="0"/>
      <w:marBottom w:val="0"/>
      <w:divBdr>
        <w:top w:val="none" w:sz="0" w:space="0" w:color="auto"/>
        <w:left w:val="none" w:sz="0" w:space="0" w:color="auto"/>
        <w:bottom w:val="none" w:sz="0" w:space="0" w:color="auto"/>
        <w:right w:val="none" w:sz="0" w:space="0" w:color="auto"/>
      </w:divBdr>
    </w:div>
    <w:div w:id="1016493439">
      <w:bodyDiv w:val="1"/>
      <w:marLeft w:val="0"/>
      <w:marRight w:val="0"/>
      <w:marTop w:val="0"/>
      <w:marBottom w:val="0"/>
      <w:divBdr>
        <w:top w:val="none" w:sz="0" w:space="0" w:color="auto"/>
        <w:left w:val="none" w:sz="0" w:space="0" w:color="auto"/>
        <w:bottom w:val="none" w:sz="0" w:space="0" w:color="auto"/>
        <w:right w:val="none" w:sz="0" w:space="0" w:color="auto"/>
      </w:divBdr>
    </w:div>
    <w:div w:id="1277713559">
      <w:bodyDiv w:val="1"/>
      <w:marLeft w:val="0"/>
      <w:marRight w:val="0"/>
      <w:marTop w:val="0"/>
      <w:marBottom w:val="0"/>
      <w:divBdr>
        <w:top w:val="none" w:sz="0" w:space="0" w:color="auto"/>
        <w:left w:val="none" w:sz="0" w:space="0" w:color="auto"/>
        <w:bottom w:val="none" w:sz="0" w:space="0" w:color="auto"/>
        <w:right w:val="none" w:sz="0" w:space="0" w:color="auto"/>
      </w:divBdr>
    </w:div>
    <w:div w:id="212711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Data wpływu:10</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 Komisji Transportu w sprawie działań mających na celu ograniczenie uciążliwości hałasu generowanego przez ruch tramwajowy na odcinku pomiędzy przystankami Bratysławska i Krowodrza Górka</dc:title>
  <dc:subject/>
  <dc:creator>Dzielnica IV Pradnik Biały</dc:creator>
  <cp:keywords>projekty uchwał</cp:keywords>
  <cp:lastModifiedBy>Nowak Anna</cp:lastModifiedBy>
  <cp:revision>3</cp:revision>
  <cp:lastPrinted>2025-06-05T11:50:00Z</cp:lastPrinted>
  <dcterms:created xsi:type="dcterms:W3CDTF">2026-06-12T10:30:00Z</dcterms:created>
  <dcterms:modified xsi:type="dcterms:W3CDTF">2026-06-12T10:31:00Z</dcterms:modified>
</cp:coreProperties>
</file>