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FB0B" w14:textId="390D0678" w:rsidR="006B1706" w:rsidRPr="00D52B05" w:rsidRDefault="006F399E" w:rsidP="00D52B05">
      <w:pPr>
        <w:pStyle w:val="Tekstpodstawowy"/>
        <w:spacing w:before="74"/>
        <w:jc w:val="right"/>
        <w:rPr>
          <w:rFonts w:ascii="Lato" w:hAnsi="Lato" w:cs="Arial"/>
          <w:i/>
          <w:iCs/>
          <w:sz w:val="24"/>
          <w:szCs w:val="24"/>
        </w:rPr>
      </w:pPr>
      <w:r w:rsidRPr="00D52B05">
        <w:rPr>
          <w:rFonts w:ascii="Lato" w:hAnsi="Lato" w:cs="Arial"/>
          <w:i/>
          <w:iCs/>
          <w:spacing w:val="-2"/>
          <w:sz w:val="24"/>
          <w:szCs w:val="24"/>
        </w:rPr>
        <w:t>Projekt uchwały komisji transportu</w:t>
      </w:r>
    </w:p>
    <w:p w14:paraId="62AA90DD" w14:textId="77777777" w:rsidR="006B1706" w:rsidRPr="00D52B05" w:rsidRDefault="006B1706" w:rsidP="00D52B05">
      <w:pPr>
        <w:pStyle w:val="Tekstpodstawowy"/>
        <w:ind w:left="0"/>
        <w:rPr>
          <w:rFonts w:ascii="Lato" w:hAnsi="Lato" w:cs="Arial"/>
          <w:sz w:val="24"/>
          <w:szCs w:val="24"/>
        </w:rPr>
      </w:pPr>
    </w:p>
    <w:p w14:paraId="22905CA2" w14:textId="3C0D525C" w:rsidR="006B1706" w:rsidRPr="00D52B05" w:rsidRDefault="00000000" w:rsidP="00D52B05">
      <w:pPr>
        <w:pStyle w:val="Tytu"/>
        <w:rPr>
          <w:rFonts w:ascii="Lato" w:hAnsi="Lato" w:cs="Arial"/>
          <w:spacing w:val="-7"/>
          <w:sz w:val="24"/>
          <w:szCs w:val="24"/>
        </w:rPr>
      </w:pPr>
      <w:r w:rsidRPr="00D52B05">
        <w:rPr>
          <w:rFonts w:ascii="Lato" w:hAnsi="Lato" w:cs="Arial"/>
          <w:spacing w:val="-4"/>
          <w:sz w:val="24"/>
          <w:szCs w:val="24"/>
        </w:rPr>
        <w:t>UCHWAŁA</w:t>
      </w:r>
      <w:r w:rsidRPr="00D52B05">
        <w:rPr>
          <w:rFonts w:ascii="Lato" w:hAnsi="Lato" w:cs="Arial"/>
          <w:spacing w:val="-2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4"/>
          <w:sz w:val="24"/>
          <w:szCs w:val="24"/>
        </w:rPr>
        <w:t>NR</w:t>
      </w:r>
      <w:r w:rsidRPr="00D52B05">
        <w:rPr>
          <w:rFonts w:ascii="Lato" w:hAnsi="Lato" w:cs="Arial"/>
          <w:spacing w:val="-23"/>
          <w:sz w:val="24"/>
          <w:szCs w:val="24"/>
        </w:rPr>
        <w:t xml:space="preserve"> </w:t>
      </w:r>
    </w:p>
    <w:p w14:paraId="71290AE0" w14:textId="7A722CD0" w:rsidR="00B75040" w:rsidRPr="00D52B05" w:rsidRDefault="00B75040" w:rsidP="00D52B05">
      <w:pPr>
        <w:pStyle w:val="Tytu"/>
        <w:rPr>
          <w:rFonts w:ascii="Lato" w:hAnsi="Lato" w:cs="Arial"/>
          <w:b w:val="0"/>
          <w:bCs w:val="0"/>
          <w:sz w:val="24"/>
          <w:szCs w:val="24"/>
        </w:rPr>
      </w:pPr>
      <w:r w:rsidRPr="00D52B05">
        <w:rPr>
          <w:rFonts w:ascii="Lato" w:hAnsi="Lato" w:cs="Arial"/>
          <w:b w:val="0"/>
          <w:bCs w:val="0"/>
          <w:spacing w:val="-7"/>
          <w:sz w:val="24"/>
          <w:szCs w:val="24"/>
        </w:rPr>
        <w:t>RADY DZIELNICY IV PRĄDNIK BIAŁY</w:t>
      </w:r>
    </w:p>
    <w:p w14:paraId="173E84AD" w14:textId="77777777" w:rsidR="006B1706" w:rsidRPr="00D52B05" w:rsidRDefault="006B1706" w:rsidP="00D52B05">
      <w:pPr>
        <w:pStyle w:val="Tekstpodstawowy"/>
        <w:ind w:left="0"/>
        <w:rPr>
          <w:rFonts w:ascii="Lato" w:hAnsi="Lato" w:cs="Arial"/>
          <w:b/>
          <w:sz w:val="24"/>
          <w:szCs w:val="24"/>
        </w:rPr>
      </w:pPr>
    </w:p>
    <w:p w14:paraId="5474A1CF" w14:textId="658D2EAC" w:rsidR="006B1706" w:rsidRDefault="00000000" w:rsidP="00D52B05">
      <w:pPr>
        <w:ind w:left="2" w:right="3"/>
        <w:jc w:val="center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z</w:t>
      </w:r>
      <w:r w:rsidRPr="00D52B05">
        <w:rPr>
          <w:rFonts w:ascii="Lato" w:hAnsi="Lato" w:cs="Arial"/>
          <w:spacing w:val="-20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dnia</w:t>
      </w:r>
    </w:p>
    <w:p w14:paraId="7F4F6C94" w14:textId="77777777" w:rsidR="00D52B05" w:rsidRDefault="00D52B05" w:rsidP="00D52B05">
      <w:pPr>
        <w:ind w:left="2" w:right="3"/>
        <w:jc w:val="center"/>
        <w:rPr>
          <w:rFonts w:ascii="Lato" w:hAnsi="Lato" w:cs="Arial"/>
          <w:sz w:val="24"/>
          <w:szCs w:val="24"/>
        </w:rPr>
      </w:pPr>
    </w:p>
    <w:p w14:paraId="5BA26222" w14:textId="77777777" w:rsidR="00D52B05" w:rsidRDefault="00D52B05" w:rsidP="00D52B05">
      <w:pPr>
        <w:ind w:left="2" w:right="3"/>
        <w:jc w:val="center"/>
        <w:rPr>
          <w:rFonts w:ascii="Lato" w:hAnsi="Lato" w:cs="Arial"/>
          <w:sz w:val="24"/>
          <w:szCs w:val="24"/>
        </w:rPr>
      </w:pPr>
    </w:p>
    <w:p w14:paraId="0EC5554F" w14:textId="6B991DDF" w:rsidR="00D52B05" w:rsidRPr="001B77C7" w:rsidRDefault="00D52B05" w:rsidP="00D52B05">
      <w:pPr>
        <w:ind w:left="2" w:right="3"/>
        <w:jc w:val="center"/>
        <w:rPr>
          <w:rFonts w:ascii="Lato" w:hAnsi="Lato" w:cs="Arial"/>
          <w:b/>
          <w:bCs/>
          <w:sz w:val="24"/>
          <w:szCs w:val="24"/>
        </w:rPr>
      </w:pPr>
      <w:r w:rsidRPr="001B77C7">
        <w:rPr>
          <w:rFonts w:ascii="Lato" w:hAnsi="Lato" w:cs="Arial"/>
          <w:b/>
          <w:bCs/>
          <w:sz w:val="24"/>
          <w:szCs w:val="24"/>
        </w:rPr>
        <w:t>w sprawie organizacji transportu publicznego na terenie Dzielnicy IV Prądnik Biały</w:t>
      </w:r>
    </w:p>
    <w:p w14:paraId="515AFD96" w14:textId="77777777" w:rsidR="00D52B05" w:rsidRDefault="00D52B05" w:rsidP="00D52B05">
      <w:pPr>
        <w:ind w:left="2" w:right="3"/>
        <w:jc w:val="center"/>
        <w:rPr>
          <w:rFonts w:ascii="Lato" w:hAnsi="Lato" w:cs="Arial"/>
          <w:sz w:val="24"/>
          <w:szCs w:val="24"/>
        </w:rPr>
      </w:pPr>
    </w:p>
    <w:p w14:paraId="19706E8C" w14:textId="77777777" w:rsidR="006B1706" w:rsidRPr="00D52B05" w:rsidRDefault="006B1706" w:rsidP="00D52B05">
      <w:pPr>
        <w:pStyle w:val="Tekstpodstawowy"/>
        <w:ind w:left="0"/>
        <w:rPr>
          <w:rFonts w:ascii="Lato" w:hAnsi="Lato" w:cs="Arial"/>
          <w:sz w:val="24"/>
          <w:szCs w:val="24"/>
        </w:rPr>
      </w:pPr>
    </w:p>
    <w:p w14:paraId="616F1027" w14:textId="1D13B886" w:rsidR="006B1706" w:rsidRPr="00D52B05" w:rsidRDefault="00000000" w:rsidP="00D52B05">
      <w:pPr>
        <w:pStyle w:val="Tekstpodstawowy"/>
        <w:spacing w:line="256" w:lineRule="auto"/>
        <w:ind w:right="199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Na</w:t>
      </w:r>
      <w:r w:rsidRPr="00D52B05">
        <w:rPr>
          <w:rFonts w:ascii="Lato" w:hAnsi="Lato" w:cs="Arial"/>
          <w:spacing w:val="-16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podstawie</w:t>
      </w:r>
      <w:r w:rsidRPr="00D52B05">
        <w:rPr>
          <w:rFonts w:ascii="Lato" w:hAnsi="Lato" w:cs="Arial"/>
          <w:spacing w:val="-15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§</w:t>
      </w:r>
      <w:r w:rsidRPr="00D52B05">
        <w:rPr>
          <w:rFonts w:ascii="Lato" w:hAnsi="Lato" w:cs="Arial"/>
          <w:spacing w:val="-15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3.</w:t>
      </w:r>
      <w:r w:rsidRPr="00D52B05">
        <w:rPr>
          <w:rFonts w:ascii="Lato" w:hAnsi="Lato" w:cs="Arial"/>
          <w:spacing w:val="-16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pkt.</w:t>
      </w:r>
      <w:r w:rsidRPr="00D52B05">
        <w:rPr>
          <w:rFonts w:ascii="Lato" w:hAnsi="Lato" w:cs="Arial"/>
          <w:spacing w:val="-14"/>
          <w:sz w:val="24"/>
          <w:szCs w:val="24"/>
        </w:rPr>
        <w:t xml:space="preserve"> </w:t>
      </w:r>
      <w:r w:rsidR="006F399E" w:rsidRPr="00D52B05">
        <w:rPr>
          <w:rFonts w:ascii="Lato" w:hAnsi="Lato" w:cs="Arial"/>
          <w:sz w:val="24"/>
          <w:szCs w:val="24"/>
        </w:rPr>
        <w:t>3</w:t>
      </w:r>
      <w:r w:rsidRPr="00D52B05">
        <w:rPr>
          <w:rFonts w:ascii="Lato" w:hAnsi="Lato" w:cs="Arial"/>
          <w:spacing w:val="-15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lit.</w:t>
      </w:r>
      <w:r w:rsidRPr="00D52B05">
        <w:rPr>
          <w:rFonts w:ascii="Lato" w:hAnsi="Lato" w:cs="Arial"/>
          <w:spacing w:val="-13"/>
          <w:sz w:val="24"/>
          <w:szCs w:val="24"/>
        </w:rPr>
        <w:t xml:space="preserve"> </w:t>
      </w:r>
      <w:r w:rsidR="006F399E" w:rsidRPr="00D52B05">
        <w:rPr>
          <w:rFonts w:ascii="Lato" w:hAnsi="Lato" w:cs="Arial"/>
          <w:sz w:val="24"/>
          <w:szCs w:val="24"/>
        </w:rPr>
        <w:t>g</w:t>
      </w:r>
      <w:r w:rsidRPr="00D52B05">
        <w:rPr>
          <w:rFonts w:ascii="Lato" w:hAnsi="Lato" w:cs="Arial"/>
          <w:spacing w:val="-14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uchwały</w:t>
      </w:r>
      <w:r w:rsidRPr="00D52B05">
        <w:rPr>
          <w:rFonts w:ascii="Lato" w:hAnsi="Lato" w:cs="Arial"/>
          <w:spacing w:val="-18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Nr</w:t>
      </w:r>
      <w:r w:rsidRPr="00D52B05">
        <w:rPr>
          <w:rFonts w:ascii="Lato" w:hAnsi="Lato" w:cs="Arial"/>
          <w:spacing w:val="-18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XCIX/1498/14</w:t>
      </w:r>
      <w:r w:rsidRPr="00D52B05">
        <w:rPr>
          <w:rFonts w:ascii="Lato" w:hAnsi="Lato" w:cs="Arial"/>
          <w:spacing w:val="-16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Rady</w:t>
      </w:r>
      <w:r w:rsidRPr="00D52B05">
        <w:rPr>
          <w:rFonts w:ascii="Lato" w:hAnsi="Lato" w:cs="Arial"/>
          <w:spacing w:val="-15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Miasta</w:t>
      </w:r>
      <w:r w:rsidRPr="00D52B05">
        <w:rPr>
          <w:rFonts w:ascii="Lato" w:hAnsi="Lato" w:cs="Arial"/>
          <w:spacing w:val="-18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Krakowa</w:t>
      </w:r>
      <w:r w:rsidRPr="00D52B05">
        <w:rPr>
          <w:rFonts w:ascii="Lato" w:hAnsi="Lato" w:cs="Arial"/>
          <w:spacing w:val="-16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z</w:t>
      </w:r>
      <w:r w:rsidRPr="00D52B05">
        <w:rPr>
          <w:rFonts w:ascii="Lato" w:hAnsi="Lato" w:cs="Arial"/>
          <w:spacing w:val="-15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dnia</w:t>
      </w:r>
      <w:r w:rsidRPr="00D52B05">
        <w:rPr>
          <w:rFonts w:ascii="Lato" w:hAnsi="Lato" w:cs="Arial"/>
          <w:spacing w:val="-16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12</w:t>
      </w:r>
      <w:r w:rsidRPr="00D52B05">
        <w:rPr>
          <w:rFonts w:ascii="Lato" w:hAnsi="Lato" w:cs="Arial"/>
          <w:spacing w:val="-16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marca</w:t>
      </w:r>
      <w:r w:rsidRPr="00D52B05">
        <w:rPr>
          <w:rFonts w:ascii="Lato" w:hAnsi="Lato" w:cs="Arial"/>
          <w:spacing w:val="-14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2014</w:t>
      </w:r>
      <w:r w:rsidRPr="00D52B05">
        <w:rPr>
          <w:rFonts w:ascii="Lato" w:hAnsi="Lato" w:cs="Arial"/>
          <w:spacing w:val="-18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 xml:space="preserve">r.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w</w:t>
      </w:r>
      <w:r w:rsidRPr="00D52B05">
        <w:rPr>
          <w:rFonts w:ascii="Lato" w:hAnsi="Lato" w:cs="Arial"/>
          <w:spacing w:val="-24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sprawie:</w:t>
      </w:r>
      <w:r w:rsidRPr="00D52B05">
        <w:rPr>
          <w:rFonts w:ascii="Lato" w:hAnsi="Lato" w:cs="Arial"/>
          <w:spacing w:val="-26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organizacji</w:t>
      </w:r>
      <w:r w:rsidRPr="00D52B05">
        <w:rPr>
          <w:rFonts w:ascii="Lato" w:hAnsi="Lato" w:cs="Arial"/>
          <w:spacing w:val="-26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i</w:t>
      </w:r>
      <w:r w:rsidRPr="00D52B05">
        <w:rPr>
          <w:rFonts w:ascii="Lato" w:hAnsi="Lato" w:cs="Arial"/>
          <w:spacing w:val="-24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zakresu</w:t>
      </w:r>
      <w:r w:rsidRPr="00D52B05">
        <w:rPr>
          <w:rFonts w:ascii="Lato" w:hAnsi="Lato" w:cs="Arial"/>
          <w:spacing w:val="-25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działania</w:t>
      </w:r>
      <w:r w:rsidRPr="00D52B05">
        <w:rPr>
          <w:rFonts w:ascii="Lato" w:hAnsi="Lato" w:cs="Arial"/>
          <w:spacing w:val="-24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Dzielnicy</w:t>
      </w:r>
      <w:r w:rsidRPr="00D52B05">
        <w:rPr>
          <w:rFonts w:ascii="Lato" w:hAnsi="Lato" w:cs="Arial"/>
          <w:spacing w:val="-25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IV</w:t>
      </w:r>
      <w:r w:rsidRPr="00D52B05">
        <w:rPr>
          <w:rFonts w:ascii="Lato" w:hAnsi="Lato" w:cs="Arial"/>
          <w:spacing w:val="-24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Prądnik</w:t>
      </w:r>
      <w:r w:rsidRPr="00D52B05">
        <w:rPr>
          <w:rFonts w:ascii="Lato" w:hAnsi="Lato" w:cs="Arial"/>
          <w:spacing w:val="-28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Biały</w:t>
      </w:r>
      <w:r w:rsidRPr="00D52B05">
        <w:rPr>
          <w:rFonts w:ascii="Lato" w:hAnsi="Lato" w:cs="Arial"/>
          <w:spacing w:val="-28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w</w:t>
      </w:r>
      <w:r w:rsidRPr="00D52B05">
        <w:rPr>
          <w:rFonts w:ascii="Lato" w:hAnsi="Lato" w:cs="Arial"/>
          <w:spacing w:val="-25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Krakowie</w:t>
      </w:r>
      <w:r w:rsidRPr="00D52B05">
        <w:rPr>
          <w:rFonts w:ascii="Lato" w:hAnsi="Lato" w:cs="Arial"/>
          <w:spacing w:val="-28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(Dz.</w:t>
      </w:r>
      <w:r w:rsidRPr="00D52B05">
        <w:rPr>
          <w:rFonts w:ascii="Lato" w:hAnsi="Lato" w:cs="Arial"/>
          <w:spacing w:val="-26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Urz.</w:t>
      </w:r>
      <w:r w:rsidRPr="00D52B05">
        <w:rPr>
          <w:rFonts w:ascii="Lato" w:hAnsi="Lato" w:cs="Arial"/>
          <w:spacing w:val="-26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w w:val="105"/>
          <w:sz w:val="24"/>
          <w:szCs w:val="24"/>
        </w:rPr>
        <w:t>Woj.</w:t>
      </w:r>
      <w:r w:rsidR="00D52B05">
        <w:rPr>
          <w:rFonts w:ascii="Lato" w:hAnsi="Lato" w:cs="Arial"/>
          <w:spacing w:val="-2"/>
          <w:w w:val="105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Małopolskiego</w:t>
      </w:r>
      <w:r w:rsidRPr="00D52B05">
        <w:rPr>
          <w:rFonts w:ascii="Lato" w:hAnsi="Lato" w:cs="Arial"/>
          <w:spacing w:val="-29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z</w:t>
      </w:r>
      <w:r w:rsidRPr="00D52B05">
        <w:rPr>
          <w:rFonts w:ascii="Lato" w:hAnsi="Lato" w:cs="Arial"/>
          <w:spacing w:val="-25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2021</w:t>
      </w:r>
      <w:r w:rsidRPr="00D52B05">
        <w:rPr>
          <w:rFonts w:ascii="Lato" w:hAnsi="Lato" w:cs="Arial"/>
          <w:spacing w:val="-27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r.</w:t>
      </w:r>
      <w:r w:rsidRPr="00D52B05">
        <w:rPr>
          <w:rFonts w:ascii="Lato" w:hAnsi="Lato" w:cs="Arial"/>
          <w:spacing w:val="-26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poz.</w:t>
      </w:r>
      <w:r w:rsidRPr="00D52B05">
        <w:rPr>
          <w:rFonts w:ascii="Lato" w:hAnsi="Lato" w:cs="Arial"/>
          <w:spacing w:val="-25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6698),</w:t>
      </w:r>
      <w:r w:rsidRPr="00D52B05">
        <w:rPr>
          <w:rFonts w:ascii="Lato" w:hAnsi="Lato" w:cs="Arial"/>
          <w:spacing w:val="-27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uchwala</w:t>
      </w:r>
      <w:r w:rsidRPr="00D52B05">
        <w:rPr>
          <w:rFonts w:ascii="Lato" w:hAnsi="Lato" w:cs="Arial"/>
          <w:spacing w:val="-28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się,</w:t>
      </w:r>
      <w:r w:rsidRPr="00D52B05">
        <w:rPr>
          <w:rFonts w:ascii="Lato" w:hAnsi="Lato" w:cs="Arial"/>
          <w:spacing w:val="-25"/>
          <w:sz w:val="24"/>
          <w:szCs w:val="24"/>
        </w:rPr>
        <w:t xml:space="preserve"> </w:t>
      </w:r>
      <w:r w:rsidRPr="00D52B05">
        <w:rPr>
          <w:rFonts w:ascii="Lato" w:hAnsi="Lato" w:cs="Arial"/>
          <w:sz w:val="24"/>
          <w:szCs w:val="24"/>
        </w:rPr>
        <w:t>co</w:t>
      </w:r>
      <w:r w:rsidRPr="00D52B05">
        <w:rPr>
          <w:rFonts w:ascii="Lato" w:hAnsi="Lato" w:cs="Arial"/>
          <w:spacing w:val="-26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sz w:val="24"/>
          <w:szCs w:val="24"/>
        </w:rPr>
        <w:t>następuje:</w:t>
      </w:r>
    </w:p>
    <w:p w14:paraId="7CCB8B72" w14:textId="77777777" w:rsidR="006B1706" w:rsidRPr="00D52B05" w:rsidRDefault="006B1706">
      <w:pPr>
        <w:pStyle w:val="Tekstpodstawowy"/>
        <w:ind w:left="0"/>
        <w:rPr>
          <w:rFonts w:ascii="Lato" w:hAnsi="Lato" w:cs="Arial"/>
          <w:sz w:val="24"/>
          <w:szCs w:val="24"/>
        </w:rPr>
      </w:pPr>
    </w:p>
    <w:p w14:paraId="27B1881B" w14:textId="77777777" w:rsidR="006B1706" w:rsidRPr="00D52B05" w:rsidRDefault="006B1706">
      <w:pPr>
        <w:pStyle w:val="Tekstpodstawowy"/>
        <w:spacing w:before="50"/>
        <w:ind w:left="0"/>
        <w:rPr>
          <w:rFonts w:ascii="Lato" w:hAnsi="Lato" w:cs="Arial"/>
          <w:sz w:val="24"/>
          <w:szCs w:val="24"/>
        </w:rPr>
      </w:pPr>
    </w:p>
    <w:p w14:paraId="22EDCF31" w14:textId="2D1B8F80" w:rsidR="006B1706" w:rsidRPr="00D52B05" w:rsidRDefault="00000000" w:rsidP="006F399E">
      <w:pPr>
        <w:pStyle w:val="Tekstpodstawowy"/>
        <w:spacing w:line="273" w:lineRule="auto"/>
        <w:ind w:right="106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b/>
          <w:sz w:val="24"/>
          <w:szCs w:val="24"/>
        </w:rPr>
        <w:t>§</w:t>
      </w:r>
      <w:r w:rsidRPr="00D52B05">
        <w:rPr>
          <w:rFonts w:ascii="Lato" w:hAnsi="Lato" w:cs="Arial"/>
          <w:b/>
          <w:spacing w:val="-23"/>
          <w:sz w:val="24"/>
          <w:szCs w:val="24"/>
        </w:rPr>
        <w:t xml:space="preserve"> </w:t>
      </w:r>
      <w:r w:rsidRPr="00D52B05">
        <w:rPr>
          <w:rFonts w:ascii="Lato" w:hAnsi="Lato" w:cs="Arial"/>
          <w:b/>
          <w:sz w:val="24"/>
          <w:szCs w:val="24"/>
        </w:rPr>
        <w:t>1.</w:t>
      </w:r>
      <w:r w:rsidRPr="00D52B05">
        <w:rPr>
          <w:rFonts w:ascii="Lato" w:hAnsi="Lato" w:cs="Arial"/>
          <w:b/>
          <w:spacing w:val="-21"/>
          <w:sz w:val="24"/>
          <w:szCs w:val="24"/>
        </w:rPr>
        <w:t xml:space="preserve"> </w:t>
      </w:r>
      <w:r w:rsidR="00B75040" w:rsidRPr="00D52B05">
        <w:rPr>
          <w:rFonts w:ascii="Lato" w:hAnsi="Lato" w:cs="Arial"/>
          <w:sz w:val="24"/>
          <w:szCs w:val="24"/>
        </w:rPr>
        <w:t>Wnioskuje się o przyspieszenie prac przygotowawczych oraz realizacyjnych związanych z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="00B75040" w:rsidRPr="00D52B05">
        <w:rPr>
          <w:rFonts w:ascii="Lato" w:hAnsi="Lato" w:cs="Arial"/>
          <w:sz w:val="24"/>
          <w:szCs w:val="24"/>
        </w:rPr>
        <w:t>budową łącznika drogowego pomiędzy al. 29 Listopada a ul. Felińskiego, co umożliwi w przyszłości zapewnienie obsługi komunikacją zbiorową rejonu ul. Felińskiego.</w:t>
      </w:r>
    </w:p>
    <w:p w14:paraId="20CAB14A" w14:textId="77777777" w:rsidR="00B75040" w:rsidRPr="00D52B05" w:rsidRDefault="00B75040" w:rsidP="006F399E">
      <w:pPr>
        <w:pStyle w:val="Tekstpodstawowy"/>
        <w:spacing w:line="273" w:lineRule="auto"/>
        <w:ind w:right="106"/>
        <w:rPr>
          <w:rFonts w:ascii="Lato" w:hAnsi="Lato" w:cs="Arial"/>
          <w:sz w:val="24"/>
          <w:szCs w:val="24"/>
        </w:rPr>
      </w:pPr>
    </w:p>
    <w:p w14:paraId="6D81769C" w14:textId="20B72DF5" w:rsidR="00B75040" w:rsidRPr="00D52B05" w:rsidRDefault="00B75040" w:rsidP="006F399E">
      <w:pPr>
        <w:pStyle w:val="Tekstpodstawowy"/>
        <w:spacing w:line="273" w:lineRule="auto"/>
        <w:ind w:right="106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b/>
          <w:sz w:val="24"/>
          <w:szCs w:val="24"/>
        </w:rPr>
        <w:t>§</w:t>
      </w:r>
      <w:r w:rsidRPr="00D52B05">
        <w:rPr>
          <w:rFonts w:ascii="Lato" w:hAnsi="Lato" w:cs="Arial"/>
          <w:b/>
          <w:spacing w:val="-23"/>
          <w:sz w:val="24"/>
          <w:szCs w:val="24"/>
        </w:rPr>
        <w:t xml:space="preserve"> </w:t>
      </w:r>
      <w:r w:rsidRPr="00D52B05">
        <w:rPr>
          <w:rFonts w:ascii="Lato" w:hAnsi="Lato" w:cs="Arial"/>
          <w:b/>
          <w:sz w:val="24"/>
          <w:szCs w:val="24"/>
        </w:rPr>
        <w:t>2.</w:t>
      </w:r>
      <w:r w:rsidRPr="00D52B05">
        <w:rPr>
          <w:rFonts w:ascii="Lato" w:hAnsi="Lato" w:cs="Arial"/>
          <w:b/>
          <w:spacing w:val="-21"/>
          <w:sz w:val="24"/>
          <w:szCs w:val="24"/>
        </w:rPr>
        <w:t xml:space="preserve"> </w:t>
      </w:r>
      <w:r w:rsidR="006D301E" w:rsidRPr="00D52B05">
        <w:rPr>
          <w:rFonts w:ascii="Lato" w:hAnsi="Lato" w:cs="Arial"/>
          <w:sz w:val="24"/>
          <w:szCs w:val="24"/>
        </w:rPr>
        <w:t xml:space="preserve">Wnioskuje się o </w:t>
      </w:r>
      <w:r w:rsidR="00FB679E" w:rsidRPr="00D52B05">
        <w:rPr>
          <w:rFonts w:ascii="Lato" w:hAnsi="Lato" w:cs="Arial"/>
          <w:sz w:val="24"/>
          <w:szCs w:val="24"/>
        </w:rPr>
        <w:t xml:space="preserve">podjęcie działań zmierzających do wzmocnienia powiązań komunikacyjnych rejonu Górki Narodowej Wschód z ciągiem ulic Mackiewicza oraz Prądnickiej, w szczególności poprzez zapewnienie odpowiedniej częstotliwości kursowania oraz </w:t>
      </w:r>
      <w:r w:rsidR="00CB77D0" w:rsidRPr="00D52B05">
        <w:rPr>
          <w:rFonts w:ascii="Lato" w:hAnsi="Lato" w:cs="Arial"/>
          <w:sz w:val="24"/>
          <w:szCs w:val="24"/>
        </w:rPr>
        <w:t xml:space="preserve">właściwego </w:t>
      </w:r>
      <w:r w:rsidR="00FB679E" w:rsidRPr="00D52B05">
        <w:rPr>
          <w:rFonts w:ascii="Lato" w:hAnsi="Lato" w:cs="Arial"/>
          <w:sz w:val="24"/>
          <w:szCs w:val="24"/>
        </w:rPr>
        <w:t>zakresu obsługiwanych relacji, w miejsce połączeń lokalnych utraconych w wyniku zawieszenia linii nr 137 oraz zmian w funkcjonowaniu linii nr 164.</w:t>
      </w:r>
    </w:p>
    <w:p w14:paraId="2565A3F3" w14:textId="77777777" w:rsidR="00B75040" w:rsidRPr="00D52B05" w:rsidRDefault="00B75040" w:rsidP="006F399E">
      <w:pPr>
        <w:pStyle w:val="Tekstpodstawowy"/>
        <w:spacing w:line="273" w:lineRule="auto"/>
        <w:ind w:right="106"/>
        <w:rPr>
          <w:rFonts w:ascii="Lato" w:hAnsi="Lato" w:cs="Arial"/>
          <w:sz w:val="24"/>
          <w:szCs w:val="24"/>
        </w:rPr>
      </w:pPr>
    </w:p>
    <w:p w14:paraId="723FA178" w14:textId="77777777" w:rsidR="00D52B05" w:rsidRPr="00D52B05" w:rsidRDefault="00B75040" w:rsidP="00D52B05">
      <w:pPr>
        <w:pStyle w:val="Tekstpodstawowy"/>
        <w:spacing w:before="98"/>
        <w:rPr>
          <w:rFonts w:ascii="Lato" w:hAnsi="Lato" w:cs="Arial"/>
          <w:b/>
          <w:spacing w:val="-2"/>
          <w:sz w:val="24"/>
          <w:szCs w:val="24"/>
        </w:rPr>
      </w:pPr>
      <w:r w:rsidRPr="00D52B05">
        <w:rPr>
          <w:rFonts w:ascii="Lato" w:hAnsi="Lato" w:cs="Arial"/>
          <w:b/>
          <w:sz w:val="24"/>
          <w:szCs w:val="24"/>
        </w:rPr>
        <w:t>§</w:t>
      </w:r>
      <w:r w:rsidRPr="00D52B05">
        <w:rPr>
          <w:rFonts w:ascii="Lato" w:hAnsi="Lato" w:cs="Arial"/>
          <w:b/>
          <w:spacing w:val="-23"/>
          <w:sz w:val="24"/>
          <w:szCs w:val="24"/>
        </w:rPr>
        <w:t xml:space="preserve"> </w:t>
      </w:r>
      <w:r w:rsidRPr="00D52B05">
        <w:rPr>
          <w:rFonts w:ascii="Lato" w:hAnsi="Lato" w:cs="Arial"/>
          <w:b/>
          <w:sz w:val="24"/>
          <w:szCs w:val="24"/>
        </w:rPr>
        <w:t>3.</w:t>
      </w:r>
      <w:r w:rsidRPr="00D52B05">
        <w:rPr>
          <w:rFonts w:ascii="Lato" w:hAnsi="Lato" w:cs="Arial"/>
          <w:b/>
          <w:spacing w:val="-21"/>
          <w:sz w:val="24"/>
          <w:szCs w:val="24"/>
        </w:rPr>
        <w:t xml:space="preserve"> </w:t>
      </w:r>
      <w:r w:rsidR="00CB77D0" w:rsidRPr="00D52B05">
        <w:rPr>
          <w:rFonts w:ascii="Lato" w:hAnsi="Lato" w:cs="Arial"/>
          <w:sz w:val="24"/>
          <w:szCs w:val="24"/>
        </w:rPr>
        <w:t>W przypadku braku możliwości realizacji działań, o których mowa w § 2</w:t>
      </w:r>
      <w:r w:rsidRPr="00D52B05">
        <w:rPr>
          <w:rFonts w:ascii="Lato" w:hAnsi="Lato" w:cs="Arial"/>
          <w:sz w:val="24"/>
          <w:szCs w:val="24"/>
        </w:rPr>
        <w:t>, wnioskuje się o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Pr="00D52B05">
        <w:rPr>
          <w:rFonts w:ascii="Lato" w:hAnsi="Lato" w:cs="Arial"/>
          <w:sz w:val="24"/>
          <w:szCs w:val="24"/>
        </w:rPr>
        <w:t>zwiększenie częstotliwości kursowania linii autobusowej nr 169</w:t>
      </w:r>
      <w:r w:rsidR="0067674D" w:rsidRPr="00D52B05">
        <w:rPr>
          <w:rFonts w:ascii="Lato" w:hAnsi="Lato" w:cs="Arial"/>
          <w:sz w:val="24"/>
          <w:szCs w:val="24"/>
        </w:rPr>
        <w:t>, szczególnie</w:t>
      </w:r>
      <w:r w:rsidRPr="00D52B05">
        <w:rPr>
          <w:rFonts w:ascii="Lato" w:hAnsi="Lato" w:cs="Arial"/>
          <w:sz w:val="24"/>
          <w:szCs w:val="24"/>
        </w:rPr>
        <w:t xml:space="preserve"> w godzinach porannych, w kierunku pętli Zajezdnia Wola </w:t>
      </w:r>
      <w:proofErr w:type="spellStart"/>
      <w:r w:rsidRPr="00D52B05">
        <w:rPr>
          <w:rFonts w:ascii="Lato" w:hAnsi="Lato" w:cs="Arial"/>
          <w:sz w:val="24"/>
          <w:szCs w:val="24"/>
        </w:rPr>
        <w:t>Duchacka</w:t>
      </w:r>
      <w:proofErr w:type="spellEnd"/>
      <w:r w:rsidRPr="00D52B05">
        <w:rPr>
          <w:rFonts w:ascii="Lato" w:hAnsi="Lato" w:cs="Arial"/>
          <w:sz w:val="24"/>
          <w:szCs w:val="24"/>
        </w:rPr>
        <w:t>.</w:t>
      </w:r>
      <w:r w:rsidR="00D52B05" w:rsidRPr="00D52B05">
        <w:rPr>
          <w:rFonts w:ascii="Lato" w:hAnsi="Lato" w:cs="Arial"/>
          <w:b/>
          <w:spacing w:val="-2"/>
          <w:sz w:val="24"/>
          <w:szCs w:val="24"/>
        </w:rPr>
        <w:t xml:space="preserve"> </w:t>
      </w:r>
    </w:p>
    <w:p w14:paraId="57B56791" w14:textId="77777777" w:rsidR="00D52B05" w:rsidRPr="00D52B05" w:rsidRDefault="00D52B05" w:rsidP="00D52B05">
      <w:pPr>
        <w:pStyle w:val="Tekstpodstawowy"/>
        <w:spacing w:before="98"/>
        <w:rPr>
          <w:rFonts w:ascii="Lato" w:hAnsi="Lato" w:cs="Arial"/>
          <w:b/>
          <w:spacing w:val="-2"/>
          <w:sz w:val="24"/>
          <w:szCs w:val="24"/>
        </w:rPr>
      </w:pPr>
    </w:p>
    <w:p w14:paraId="3305264A" w14:textId="6B82F6B9" w:rsidR="00B92AC5" w:rsidRPr="00D52B05" w:rsidRDefault="00D52B05" w:rsidP="00D52B05">
      <w:pPr>
        <w:pStyle w:val="Tekstpodstawowy"/>
        <w:spacing w:before="98"/>
        <w:rPr>
          <w:rFonts w:ascii="Lato" w:hAnsi="Lato" w:cs="Arial"/>
          <w:spacing w:val="-2"/>
          <w:sz w:val="24"/>
          <w:szCs w:val="24"/>
        </w:rPr>
      </w:pPr>
      <w:r w:rsidRPr="00D52B05">
        <w:rPr>
          <w:rFonts w:ascii="Lato" w:hAnsi="Lato" w:cs="Arial"/>
          <w:b/>
          <w:spacing w:val="-2"/>
          <w:sz w:val="24"/>
          <w:szCs w:val="24"/>
        </w:rPr>
        <w:t>§</w:t>
      </w:r>
      <w:r w:rsidRPr="00D52B05">
        <w:rPr>
          <w:rFonts w:ascii="Lato" w:hAnsi="Lato" w:cs="Arial"/>
          <w:b/>
          <w:spacing w:val="-17"/>
          <w:sz w:val="24"/>
          <w:szCs w:val="24"/>
        </w:rPr>
        <w:t xml:space="preserve"> </w:t>
      </w:r>
      <w:r w:rsidRPr="00D52B05">
        <w:rPr>
          <w:rFonts w:ascii="Lato" w:hAnsi="Lato" w:cs="Arial"/>
          <w:b/>
          <w:spacing w:val="-2"/>
          <w:sz w:val="24"/>
          <w:szCs w:val="24"/>
        </w:rPr>
        <w:t>4.</w:t>
      </w:r>
      <w:r w:rsidRPr="00D52B05">
        <w:rPr>
          <w:rFonts w:ascii="Lato" w:hAnsi="Lato" w:cs="Arial"/>
          <w:b/>
          <w:spacing w:val="-15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sz w:val="24"/>
          <w:szCs w:val="24"/>
        </w:rPr>
        <w:t>Uchwała</w:t>
      </w:r>
      <w:r w:rsidRPr="00D52B05">
        <w:rPr>
          <w:rFonts w:ascii="Lato" w:hAnsi="Lato" w:cs="Arial"/>
          <w:spacing w:val="-22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sz w:val="24"/>
          <w:szCs w:val="24"/>
        </w:rPr>
        <w:t>wchodzi</w:t>
      </w:r>
      <w:r w:rsidRPr="00D52B05">
        <w:rPr>
          <w:rFonts w:ascii="Lato" w:hAnsi="Lato" w:cs="Arial"/>
          <w:spacing w:val="-24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sz w:val="24"/>
          <w:szCs w:val="24"/>
        </w:rPr>
        <w:t>w</w:t>
      </w:r>
      <w:r w:rsidRPr="00D52B05">
        <w:rPr>
          <w:rFonts w:ascii="Lato" w:hAnsi="Lato" w:cs="Arial"/>
          <w:spacing w:val="-21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sz w:val="24"/>
          <w:szCs w:val="24"/>
        </w:rPr>
        <w:t>życie</w:t>
      </w:r>
      <w:r w:rsidRPr="00D52B05">
        <w:rPr>
          <w:rFonts w:ascii="Lato" w:hAnsi="Lato" w:cs="Arial"/>
          <w:spacing w:val="-23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sz w:val="24"/>
          <w:szCs w:val="24"/>
        </w:rPr>
        <w:t>z</w:t>
      </w:r>
      <w:r w:rsidRPr="00D52B05">
        <w:rPr>
          <w:rFonts w:ascii="Lato" w:hAnsi="Lato" w:cs="Arial"/>
          <w:spacing w:val="-20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sz w:val="24"/>
          <w:szCs w:val="24"/>
        </w:rPr>
        <w:t>dniem</w:t>
      </w:r>
      <w:r w:rsidRPr="00D52B05">
        <w:rPr>
          <w:rFonts w:ascii="Lato" w:hAnsi="Lato" w:cs="Arial"/>
          <w:spacing w:val="-22"/>
          <w:sz w:val="24"/>
          <w:szCs w:val="24"/>
        </w:rPr>
        <w:t xml:space="preserve"> </w:t>
      </w:r>
      <w:r w:rsidRPr="00D52B05">
        <w:rPr>
          <w:rFonts w:ascii="Lato" w:hAnsi="Lato" w:cs="Arial"/>
          <w:spacing w:val="-2"/>
          <w:sz w:val="24"/>
          <w:szCs w:val="24"/>
        </w:rPr>
        <w:t>podjęcia.</w:t>
      </w:r>
    </w:p>
    <w:p w14:paraId="285322F2" w14:textId="77777777" w:rsidR="00D52B05" w:rsidRPr="00D52B05" w:rsidRDefault="00D52B05" w:rsidP="00D52B05">
      <w:pPr>
        <w:pStyle w:val="Tekstpodstawowy"/>
        <w:spacing w:before="98"/>
        <w:rPr>
          <w:rFonts w:ascii="Lato" w:hAnsi="Lato" w:cs="Arial"/>
          <w:sz w:val="24"/>
          <w:szCs w:val="24"/>
        </w:rPr>
      </w:pPr>
    </w:p>
    <w:p w14:paraId="64310CFD" w14:textId="77777777" w:rsidR="00211F43" w:rsidRPr="00D52B05" w:rsidRDefault="00211F43">
      <w:pPr>
        <w:pStyle w:val="Tekstpodstawowy"/>
        <w:rPr>
          <w:rFonts w:ascii="Lato" w:hAnsi="Lato" w:cs="Arial"/>
          <w:spacing w:val="-2"/>
          <w:sz w:val="24"/>
          <w:szCs w:val="24"/>
        </w:rPr>
      </w:pPr>
    </w:p>
    <w:p w14:paraId="58EB9352" w14:textId="42201777" w:rsidR="006B1706" w:rsidRPr="00D52B05" w:rsidRDefault="00000000">
      <w:pPr>
        <w:pStyle w:val="Tekstpodstawowy"/>
        <w:rPr>
          <w:rFonts w:ascii="Lato" w:hAnsi="Lato" w:cs="Arial"/>
          <w:spacing w:val="-2"/>
          <w:sz w:val="24"/>
          <w:szCs w:val="24"/>
        </w:rPr>
      </w:pPr>
      <w:r w:rsidRPr="00D52B05">
        <w:rPr>
          <w:rFonts w:ascii="Lato" w:hAnsi="Lato" w:cs="Arial"/>
          <w:spacing w:val="-2"/>
          <w:sz w:val="24"/>
          <w:szCs w:val="24"/>
        </w:rPr>
        <w:t>Uzasadnienie:</w:t>
      </w:r>
    </w:p>
    <w:p w14:paraId="3B58ACE9" w14:textId="77777777" w:rsidR="00211F43" w:rsidRPr="00D52B05" w:rsidRDefault="00211F43">
      <w:pPr>
        <w:pStyle w:val="Tekstpodstawowy"/>
        <w:rPr>
          <w:rFonts w:ascii="Lato" w:hAnsi="Lato" w:cs="Arial"/>
          <w:spacing w:val="-2"/>
          <w:sz w:val="24"/>
          <w:szCs w:val="24"/>
        </w:rPr>
      </w:pPr>
    </w:p>
    <w:p w14:paraId="76032A2B" w14:textId="62214A2E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 xml:space="preserve">W ostatnich latach na terenie Dzielnicy IV Prądnik Biały, a w szczególności w rejonie Górki Narodowej, nastąpiły istotne zmiany w organizacji transportu publicznego, związane z uruchomieniem nowego połączenia tramwajowego łączącego pętlę Górka Narodowa Park &amp; </w:t>
      </w:r>
      <w:proofErr w:type="spellStart"/>
      <w:r w:rsidRPr="00D52B05">
        <w:rPr>
          <w:rFonts w:ascii="Lato" w:hAnsi="Lato" w:cs="Arial"/>
          <w:sz w:val="24"/>
          <w:szCs w:val="24"/>
        </w:rPr>
        <w:t>Ride</w:t>
      </w:r>
      <w:proofErr w:type="spellEnd"/>
      <w:r w:rsidRPr="00D52B05">
        <w:rPr>
          <w:rFonts w:ascii="Lato" w:hAnsi="Lato" w:cs="Arial"/>
          <w:sz w:val="24"/>
          <w:szCs w:val="24"/>
        </w:rPr>
        <w:t xml:space="preserve"> z pozostałą częścią miasta Krakowa.</w:t>
      </w:r>
    </w:p>
    <w:p w14:paraId="72759D91" w14:textId="77777777" w:rsidR="006D301E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37B7B3C1" w14:textId="77777777" w:rsidR="00D52B05" w:rsidRPr="00D52B05" w:rsidRDefault="00D52B05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252ABDE3" w14:textId="3E7B5AA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Zmiany te w znaczący sposób poprawiły dostępność komunikacyjną dla mieszkańców, w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Pr="00D52B05">
        <w:rPr>
          <w:rFonts w:ascii="Lato" w:hAnsi="Lato" w:cs="Arial"/>
          <w:sz w:val="24"/>
          <w:szCs w:val="24"/>
        </w:rPr>
        <w:t xml:space="preserve">szczególności w relacjach o charakterze </w:t>
      </w:r>
      <w:proofErr w:type="spellStart"/>
      <w:r w:rsidRPr="00D52B05">
        <w:rPr>
          <w:rFonts w:ascii="Lato" w:hAnsi="Lato" w:cs="Arial"/>
          <w:sz w:val="24"/>
          <w:szCs w:val="24"/>
        </w:rPr>
        <w:t>ogólnomiejskim</w:t>
      </w:r>
      <w:proofErr w:type="spellEnd"/>
      <w:r w:rsidRPr="00D52B05">
        <w:rPr>
          <w:rFonts w:ascii="Lato" w:hAnsi="Lato" w:cs="Arial"/>
          <w:sz w:val="24"/>
          <w:szCs w:val="24"/>
        </w:rPr>
        <w:t>. Jednocześnie jednak doprowadziły do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Pr="00D52B05">
        <w:rPr>
          <w:rFonts w:ascii="Lato" w:hAnsi="Lato" w:cs="Arial"/>
          <w:sz w:val="24"/>
          <w:szCs w:val="24"/>
        </w:rPr>
        <w:t xml:space="preserve">zmiany dotychczasowego układu powiązań lokalnych, co w części obszarów – w tym w </w:t>
      </w:r>
      <w:r w:rsidRPr="00D52B05">
        <w:rPr>
          <w:rFonts w:ascii="Lato" w:hAnsi="Lato" w:cs="Arial"/>
          <w:sz w:val="24"/>
          <w:szCs w:val="24"/>
        </w:rPr>
        <w:lastRenderedPageBreak/>
        <w:t>rejonie Górki Narodowej Wschód oraz osiedla Gotyk – skutkowało pogorszeniem dostępności wybranych relacji komunikacyjnych.</w:t>
      </w:r>
    </w:p>
    <w:p w14:paraId="73C36AD4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2AE63E27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ad § 1</w:t>
      </w:r>
    </w:p>
    <w:p w14:paraId="5DEB30D0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22BC82D1" w14:textId="5AF5F359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Wskazany w uchwale postulat dotyczący budowy łącznika drogowego pomiędzy al. 29 Listopada a ul.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Pr="00D52B05">
        <w:rPr>
          <w:rFonts w:ascii="Lato" w:hAnsi="Lato" w:cs="Arial"/>
          <w:sz w:val="24"/>
          <w:szCs w:val="24"/>
        </w:rPr>
        <w:t>Felińskiego pozostaje aktualny i zasadny.</w:t>
      </w:r>
    </w:p>
    <w:p w14:paraId="34F34AF1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748ED02C" w14:textId="26CBBB88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Brak tego połączenia powoduje, że obsługa komunikacyjna części obszaru opiera się na rozwiązaniach pośrednich, a dojście do najbliższych przystanków tramwajowych jest wydłużone i w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Pr="00D52B05">
        <w:rPr>
          <w:rFonts w:ascii="Lato" w:hAnsi="Lato" w:cs="Arial"/>
          <w:sz w:val="24"/>
          <w:szCs w:val="24"/>
        </w:rPr>
        <w:t>wielu przypadkach przekracza możliwości komfortowego korzystania z transportu zbiorowego, zwłaszcza przez osoby starsze oraz osoby o ograniczonej mobilności.</w:t>
      </w:r>
    </w:p>
    <w:p w14:paraId="25D512E9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7A432FE9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Realizacja łącznika stworzy warunki dla bardziej efektywnego kształtowania układu komunikacyjnego, w tym potencjalnego wprowadzenia nowych lub zmodyfikowanych tras autobusowych.</w:t>
      </w:r>
    </w:p>
    <w:p w14:paraId="7E91F17B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3FE9F4FE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ad § 2</w:t>
      </w:r>
    </w:p>
    <w:p w14:paraId="0D68911D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62FB8E0E" w14:textId="75420214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Pogorszenie dostępności transportowej wschodniej części Górki Narodowej należy rozpatrywać w szerszym kontekście zmian wprowadzanych w ostatnich latach w układzie komunikacyjnym tej części miasta.</w:t>
      </w:r>
    </w:p>
    <w:p w14:paraId="6785A219" w14:textId="77777777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</w:p>
    <w:p w14:paraId="0CA89252" w14:textId="77777777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Istotne znaczenie miała zarówno likwidacja linii autobusowej nr 137, jak i zmiany w funkcjonowaniu linii nr 164, która wcześniej zapewniała połączenia w kierunku ul. Mackiewicza i Prądnickiej. W wyniku tych zmian część relacji komunikacyjnych, z których korzystali mieszkańcy, przestała być dostępna w formie bezpośrednich połączeń.</w:t>
      </w:r>
    </w:p>
    <w:p w14:paraId="3A020338" w14:textId="77777777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</w:p>
    <w:p w14:paraId="54A647AD" w14:textId="02196F3C" w:rsidR="002C6BE1" w:rsidRPr="00D52B05" w:rsidRDefault="002C6BE1" w:rsidP="00450C6B">
      <w:pPr>
        <w:pStyle w:val="Tekstpodstawowy"/>
        <w:rPr>
          <w:rFonts w:ascii="Lato" w:hAnsi="Lato" w:cs="Arial"/>
          <w:sz w:val="24"/>
          <w:szCs w:val="24"/>
        </w:rPr>
      </w:pPr>
      <w:proofErr w:type="spellStart"/>
      <w:r w:rsidRPr="00D52B05">
        <w:rPr>
          <w:rFonts w:ascii="Lato" w:hAnsi="Lato" w:cs="Arial"/>
          <w:sz w:val="24"/>
          <w:szCs w:val="24"/>
        </w:rPr>
        <w:t>ane</w:t>
      </w:r>
      <w:proofErr w:type="spellEnd"/>
      <w:r w:rsidRPr="00D52B05">
        <w:rPr>
          <w:rFonts w:ascii="Lato" w:hAnsi="Lato" w:cs="Arial"/>
          <w:sz w:val="24"/>
          <w:szCs w:val="24"/>
        </w:rPr>
        <w:t xml:space="preserve"> problemy oraz postulaty dotyczące poprawy powiązań komunikacyjnych tego obszaru </w:t>
      </w:r>
      <w:r w:rsidRPr="00D52B05">
        <w:rPr>
          <w:rFonts w:ascii="Lato" w:hAnsi="Lato" w:cs="Arial"/>
          <w:b/>
          <w:bCs/>
          <w:sz w:val="24"/>
          <w:szCs w:val="24"/>
        </w:rPr>
        <w:t xml:space="preserve">wybrzmiały również w trakcie spotkania Prezydenta Miasta Krakowa z mieszkańcami Górki Narodowej, które odbyło się w marcu 2026 r. w szkole przy ul. </w:t>
      </w:r>
      <w:proofErr w:type="spellStart"/>
      <w:r w:rsidRPr="00D52B05">
        <w:rPr>
          <w:rFonts w:ascii="Lato" w:hAnsi="Lato" w:cs="Arial"/>
          <w:b/>
          <w:bCs/>
          <w:sz w:val="24"/>
          <w:szCs w:val="24"/>
        </w:rPr>
        <w:t>Meiera</w:t>
      </w:r>
      <w:proofErr w:type="spellEnd"/>
      <w:r w:rsidRPr="00D52B05">
        <w:rPr>
          <w:rFonts w:ascii="Lato" w:hAnsi="Lato" w:cs="Arial"/>
          <w:b/>
          <w:bCs/>
          <w:sz w:val="24"/>
          <w:szCs w:val="24"/>
        </w:rPr>
        <w:t>.</w:t>
      </w:r>
      <w:r w:rsidRPr="00D52B05">
        <w:rPr>
          <w:rFonts w:ascii="Lato" w:hAnsi="Lato" w:cs="Arial"/>
          <w:sz w:val="24"/>
          <w:szCs w:val="24"/>
        </w:rPr>
        <w:t xml:space="preserve"> W toku spotkania mieszkańcy zwracali uwagę na potrzebę wzmocnienia połączeń w relacjach lokalnych, w szczególności w kierunku ulic Mackiewicza oraz Prądnickiej.</w:t>
      </w:r>
    </w:p>
    <w:p w14:paraId="7A1FF05C" w14:textId="77777777" w:rsidR="002C6BE1" w:rsidRPr="00D52B05" w:rsidRDefault="002C6BE1" w:rsidP="00450C6B">
      <w:pPr>
        <w:pStyle w:val="Tekstpodstawowy"/>
        <w:rPr>
          <w:rFonts w:ascii="Lato" w:hAnsi="Lato" w:cs="Arial"/>
          <w:sz w:val="24"/>
          <w:szCs w:val="24"/>
        </w:rPr>
      </w:pPr>
    </w:p>
    <w:p w14:paraId="7A42545B" w14:textId="3BE958BB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Jednocześnie obecnie funkcjonujące rozwiązania nie zapewniają pełnej obsługi wszystkich oczekiwanych kierunków podróży. W szczególności dotyczy to powiązań z ulicami Mackiewicza oraz Prądnicką, które dla wielu mieszkańców stanowią kluczowe osie codziennych przemieszczeń – zarówno w kierunku pracy, edukacji, jak i dostępu do usług publicznych</w:t>
      </w:r>
      <w:r w:rsidR="00CB77D0" w:rsidRPr="00D52B05">
        <w:rPr>
          <w:rFonts w:ascii="Lato" w:hAnsi="Lato" w:cs="Arial"/>
          <w:sz w:val="24"/>
          <w:szCs w:val="24"/>
        </w:rPr>
        <w:t xml:space="preserve"> i ochrony zdrowia</w:t>
      </w:r>
      <w:r w:rsidRPr="00D52B05">
        <w:rPr>
          <w:rFonts w:ascii="Lato" w:hAnsi="Lato" w:cs="Arial"/>
          <w:sz w:val="24"/>
          <w:szCs w:val="24"/>
        </w:rPr>
        <w:t>.</w:t>
      </w:r>
    </w:p>
    <w:p w14:paraId="5DAB1F2B" w14:textId="77777777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</w:p>
    <w:p w14:paraId="08D7950F" w14:textId="7F6474BA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Należy przy tym podkreślić, że wskazane relacje mają w dużej mierze charakter lokalny, związany z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Pr="00D52B05">
        <w:rPr>
          <w:rFonts w:ascii="Lato" w:hAnsi="Lato" w:cs="Arial"/>
          <w:sz w:val="24"/>
          <w:szCs w:val="24"/>
        </w:rPr>
        <w:t>codziennym funkcjonowaniem mieszkańców. W rejonie ul. Mackiewicza zlokalizowane są m.in.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Pr="00D52B05">
        <w:rPr>
          <w:rFonts w:ascii="Lato" w:hAnsi="Lato" w:cs="Arial"/>
          <w:sz w:val="24"/>
          <w:szCs w:val="24"/>
        </w:rPr>
        <w:t>obiekty handlowe, tereny rekreacyjne, placówki oświatowe oraz infrastruktura sportowa, natomiast ul. Prądnicka stanowi istotny ciąg dostępu do placówek ochrony zdrowia, w tym szpitali.</w:t>
      </w:r>
    </w:p>
    <w:p w14:paraId="517E0B28" w14:textId="77777777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</w:p>
    <w:p w14:paraId="6B7EEBE6" w14:textId="0C0A940C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Z uwagi na uruchomienie połączenia tramwajowego zasadnicza część potoków pasażerskich o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Pr="00D52B05">
        <w:rPr>
          <w:rFonts w:ascii="Lato" w:hAnsi="Lato" w:cs="Arial"/>
          <w:sz w:val="24"/>
          <w:szCs w:val="24"/>
        </w:rPr>
        <w:t xml:space="preserve">charakterze międzydzielnicowym oraz </w:t>
      </w:r>
      <w:proofErr w:type="spellStart"/>
      <w:r w:rsidRPr="00D52B05">
        <w:rPr>
          <w:rFonts w:ascii="Lato" w:hAnsi="Lato" w:cs="Arial"/>
          <w:sz w:val="24"/>
          <w:szCs w:val="24"/>
        </w:rPr>
        <w:t>ogólnomiejskim</w:t>
      </w:r>
      <w:proofErr w:type="spellEnd"/>
      <w:r w:rsidRPr="00D52B05">
        <w:rPr>
          <w:rFonts w:ascii="Lato" w:hAnsi="Lato" w:cs="Arial"/>
          <w:sz w:val="24"/>
          <w:szCs w:val="24"/>
        </w:rPr>
        <w:t xml:space="preserve"> została przejęta przez transport </w:t>
      </w:r>
      <w:r w:rsidRPr="00D52B05">
        <w:rPr>
          <w:rFonts w:ascii="Lato" w:hAnsi="Lato" w:cs="Arial"/>
          <w:sz w:val="24"/>
          <w:szCs w:val="24"/>
        </w:rPr>
        <w:lastRenderedPageBreak/>
        <w:t>szynowy. W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Pr="00D52B05">
        <w:rPr>
          <w:rFonts w:ascii="Lato" w:hAnsi="Lato" w:cs="Arial"/>
          <w:sz w:val="24"/>
          <w:szCs w:val="24"/>
        </w:rPr>
        <w:t>konsekwencji pozostałe potoki mają w większym stopniu charakter lokalny, co nie zawsze uzasadnia funkcjonowanie pełnowymiarowych linii o wysokiej częstotliwości, jednak nie eliminuje potrzeby zapewnienia podstawowych powiązań komunikacyjnych w tym zakresie.</w:t>
      </w:r>
    </w:p>
    <w:p w14:paraId="7F2CC5BF" w14:textId="77777777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</w:p>
    <w:p w14:paraId="73AB1F81" w14:textId="47BD44D1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Funkcjonująca obecnie linia autobusowa nr 207, łącząca wskazane ciągi komunikacyjne, nie stanowi wystarczającej alternatywy – zarówno ze względu na ograniczony zakres obsługiwanych relacji, jak i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Pr="00D52B05">
        <w:rPr>
          <w:rFonts w:ascii="Lato" w:hAnsi="Lato" w:cs="Arial"/>
          <w:sz w:val="24"/>
          <w:szCs w:val="24"/>
        </w:rPr>
        <w:t>niewystarczającą, w opinii mieszkańców, częstotliwość kursowania.</w:t>
      </w:r>
    </w:p>
    <w:p w14:paraId="06E48018" w14:textId="77777777" w:rsidR="00450C6B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</w:p>
    <w:p w14:paraId="09F8A403" w14:textId="7D09C702" w:rsidR="006D301E" w:rsidRPr="00D52B05" w:rsidRDefault="00450C6B" w:rsidP="00450C6B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W ocenie Rady Dzielnicy kluczowe jest zapewnienie realnej dostępności transportowej w tym obszarze, niezależnie od przyjętego rozwiązania organizacyjnego w zakresie konkretnych linii autobusowych. Z tego względu zasadne jest podjęcie działań zmierzających do wzmocnienia powiązań komunikacyjnych rejonu Górki Narodowej Wschód z ciągiem ulic Mackiewicza oraz Prądnickiej.</w:t>
      </w:r>
    </w:p>
    <w:p w14:paraId="22B8B0E7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22674F08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ad § 3</w:t>
      </w:r>
    </w:p>
    <w:p w14:paraId="704FB9D3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3D98BE47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W przypadku braku możliwości wprowadzenia rozwiązań systemowych, o których mowa w § 2, zasadne jest rozważenie działań o charakterze uzupełniającym, w tym zwiększenia częstotliwości kursowania istniejących linii autobusowych.</w:t>
      </w:r>
    </w:p>
    <w:p w14:paraId="27C86F8E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4F6C522F" w14:textId="53AE10A4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Dotyczy to w szczególności linii nr 169, która pełni istotną rolę w obsłudze komunikacyjnej omawianego obszaru, jednak jej obecna częstotliwość – zwłaszcza w godzinach porannych – nie w</w:t>
      </w:r>
      <w:r w:rsidR="0067674D" w:rsidRPr="00D52B05">
        <w:rPr>
          <w:rFonts w:ascii="Lato" w:hAnsi="Lato" w:cs="Arial"/>
          <w:sz w:val="24"/>
          <w:szCs w:val="24"/>
        </w:rPr>
        <w:t> </w:t>
      </w:r>
      <w:r w:rsidRPr="00D52B05">
        <w:rPr>
          <w:rFonts w:ascii="Lato" w:hAnsi="Lato" w:cs="Arial"/>
          <w:sz w:val="24"/>
          <w:szCs w:val="24"/>
        </w:rPr>
        <w:t>pełni odpowiada rzeczywistym potrzebom mieszkańców.</w:t>
      </w:r>
    </w:p>
    <w:p w14:paraId="0999A660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6690676C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Podsumowanie</w:t>
      </w:r>
    </w:p>
    <w:p w14:paraId="4CDC7D10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41B6BF0E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Rada Dzielnicy IV Prądnik Biały dostrzega i rozumie subiektywne odczucia części mieszkańców związane ze zmianami w ofercie komunikacyjnej, w szczególności w zakresie ograniczenia niektórych bezpośrednich połączeń.</w:t>
      </w:r>
    </w:p>
    <w:p w14:paraId="1ACC59AD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2C98F04E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Jednocześnie należy podkreślić, że system transportu publicznego musi być kształtowany w sposób zrównoważony, z uwzględnieniem rzeczywistych potoków pasażerskich, dostępności taboru oraz możliwości infrastrukturalnych. Uruchomienie nowej linii tramwajowej w istotny sposób zmieniło układ potoków pasażerskich w tej części miasta, co wymusiło konieczność dostosowania siatki połączeń autobusowych do nowych uwarunkowań.</w:t>
      </w:r>
    </w:p>
    <w:p w14:paraId="0247AB7E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128ABB5F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Zmiany te przyczyniły się do poprawy ogólnej dostępności komunikacyjnej w regionie, jednak w ocenie Rady wymagają uzupełnienia w zakresie zapewnienia właściwej obsługi lokalnej.</w:t>
      </w:r>
    </w:p>
    <w:p w14:paraId="6F42E0A3" w14:textId="77777777" w:rsidR="006D301E" w:rsidRPr="00D52B05" w:rsidRDefault="006D301E" w:rsidP="006D301E">
      <w:pPr>
        <w:pStyle w:val="Tekstpodstawowy"/>
        <w:rPr>
          <w:rFonts w:ascii="Lato" w:hAnsi="Lato" w:cs="Arial"/>
          <w:sz w:val="24"/>
          <w:szCs w:val="24"/>
        </w:rPr>
      </w:pPr>
    </w:p>
    <w:p w14:paraId="1C28D9EC" w14:textId="73B0B5BD" w:rsidR="00211F43" w:rsidRPr="00D52B05" w:rsidRDefault="006D301E" w:rsidP="006D301E">
      <w:pPr>
        <w:pStyle w:val="Tekstpodstawowy"/>
        <w:ind w:left="0"/>
        <w:rPr>
          <w:rFonts w:ascii="Lato" w:hAnsi="Lato" w:cs="Arial"/>
          <w:sz w:val="24"/>
          <w:szCs w:val="24"/>
        </w:rPr>
      </w:pPr>
      <w:r w:rsidRPr="00D52B05">
        <w:rPr>
          <w:rFonts w:ascii="Lato" w:hAnsi="Lato" w:cs="Arial"/>
          <w:sz w:val="24"/>
          <w:szCs w:val="24"/>
        </w:rPr>
        <w:t>W związku z powyższym podjęcie niniejszej uchwały należy uznać za zasadne.</w:t>
      </w:r>
    </w:p>
    <w:p w14:paraId="6FF1E729" w14:textId="46DDD59A" w:rsidR="006B1706" w:rsidRPr="006F399E" w:rsidRDefault="006B1706" w:rsidP="00211F43">
      <w:pPr>
        <w:pStyle w:val="Tekstpodstawowy"/>
        <w:spacing w:before="37" w:line="273" w:lineRule="auto"/>
        <w:ind w:right="106"/>
        <w:rPr>
          <w:rFonts w:ascii="Arial" w:hAnsi="Arial" w:cs="Arial"/>
        </w:rPr>
      </w:pPr>
    </w:p>
    <w:p w14:paraId="195EF5E9" w14:textId="597B0BF2" w:rsidR="006B1706" w:rsidRPr="00CF7999" w:rsidRDefault="00CF7999">
      <w:pPr>
        <w:spacing w:before="261"/>
        <w:ind w:left="3338"/>
        <w:jc w:val="center"/>
        <w:rPr>
          <w:rFonts w:ascii="Lato" w:hAnsi="Lato" w:cs="Arial"/>
          <w:b/>
          <w:sz w:val="24"/>
          <w:szCs w:val="24"/>
        </w:rPr>
      </w:pPr>
      <w:r w:rsidRPr="00CF7999">
        <w:rPr>
          <w:rFonts w:ascii="Lato" w:hAnsi="Lato" w:cs="Arial"/>
          <w:b/>
          <w:sz w:val="24"/>
          <w:szCs w:val="24"/>
        </w:rPr>
        <w:t>Dariusz Partyka</w:t>
      </w:r>
    </w:p>
    <w:p w14:paraId="14042A0C" w14:textId="1D00ECC5" w:rsidR="00CF7999" w:rsidRPr="00CF7999" w:rsidRDefault="00CF7999">
      <w:pPr>
        <w:spacing w:before="261"/>
        <w:ind w:left="3338"/>
        <w:jc w:val="center"/>
        <w:rPr>
          <w:rFonts w:ascii="Lato" w:hAnsi="Lato" w:cs="Arial"/>
          <w:bCs/>
          <w:sz w:val="24"/>
          <w:szCs w:val="24"/>
        </w:rPr>
      </w:pPr>
      <w:r w:rsidRPr="00CF7999">
        <w:rPr>
          <w:rFonts w:ascii="Lato" w:hAnsi="Lato" w:cs="Arial"/>
          <w:bCs/>
          <w:sz w:val="24"/>
          <w:szCs w:val="24"/>
        </w:rPr>
        <w:t>Przewodniczący Komisji Transportu</w:t>
      </w:r>
    </w:p>
    <w:sectPr w:rsidR="00CF7999" w:rsidRPr="00CF7999" w:rsidSect="00D52B05">
      <w:pgSz w:w="12240" w:h="15840"/>
      <w:pgMar w:top="1418" w:right="1077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06"/>
    <w:rsid w:val="000321C2"/>
    <w:rsid w:val="001B77C7"/>
    <w:rsid w:val="001D0383"/>
    <w:rsid w:val="00211F43"/>
    <w:rsid w:val="002C6BE1"/>
    <w:rsid w:val="003C6ED0"/>
    <w:rsid w:val="00450C6B"/>
    <w:rsid w:val="0067674D"/>
    <w:rsid w:val="006B1706"/>
    <w:rsid w:val="006D301E"/>
    <w:rsid w:val="006F399E"/>
    <w:rsid w:val="0074704E"/>
    <w:rsid w:val="008046E3"/>
    <w:rsid w:val="0089730A"/>
    <w:rsid w:val="008B36AA"/>
    <w:rsid w:val="00905BC9"/>
    <w:rsid w:val="00B75040"/>
    <w:rsid w:val="00B92AC5"/>
    <w:rsid w:val="00BD2D4A"/>
    <w:rsid w:val="00CA1D79"/>
    <w:rsid w:val="00CB77D0"/>
    <w:rsid w:val="00CF7999"/>
    <w:rsid w:val="00D52B05"/>
    <w:rsid w:val="00FB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AD79"/>
  <w15:docId w15:val="{6CA2DA99-2ED5-4238-874A-2FBB22A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2" w:right="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2"/>
    </w:pPr>
  </w:style>
  <w:style w:type="paragraph" w:styleId="Tytu">
    <w:name w:val="Title"/>
    <w:basedOn w:val="Normalny"/>
    <w:uiPriority w:val="10"/>
    <w:qFormat/>
    <w:pPr>
      <w:ind w:left="4" w:right="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249 uchwała RDIV z dnia 26.03.2026</vt:lpstr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 uchwała RDIV z dnia 26.03.2026</dc:title>
  <dc:subject>w sprawie wydania opinii w zakresie rozbudowy układu komunikacyjnego</dc:subject>
  <dc:creator>Jakub Kornecki</dc:creator>
  <cp:keywords>dz-04, uchwała sesji</cp:keywords>
  <cp:lastModifiedBy>Nowak Anna</cp:lastModifiedBy>
  <cp:revision>5</cp:revision>
  <cp:lastPrinted>2026-04-16T13:06:00Z</cp:lastPrinted>
  <dcterms:created xsi:type="dcterms:W3CDTF">2026-04-16T13:07:00Z</dcterms:created>
  <dcterms:modified xsi:type="dcterms:W3CDTF">2026-04-17T13:30:00Z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dla Microsoft 365</vt:lpwstr>
  </property>
</Properties>
</file>