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931A" w14:textId="1B6D6E9F" w:rsidR="008E60EB" w:rsidRDefault="00AB5648" w:rsidP="008E60EB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Druk nr</w:t>
      </w:r>
    </w:p>
    <w:p w14:paraId="47B1A867" w14:textId="66F17FF1" w:rsidR="00AB5648" w:rsidRPr="001D54C5" w:rsidRDefault="00AB5648" w:rsidP="00AB5648">
      <w:pPr>
        <w:jc w:val="right"/>
        <w:rPr>
          <w:rFonts w:ascii="Lato" w:hAnsi="Lato"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Projekt uchwały Komisji Planowania Przestrzennego</w:t>
      </w:r>
    </w:p>
    <w:p w14:paraId="6AD13A23" w14:textId="77777777" w:rsidR="008E60EB" w:rsidRPr="001D54C5" w:rsidRDefault="008E60EB" w:rsidP="001D54C5">
      <w:pPr>
        <w:rPr>
          <w:rFonts w:ascii="Lato" w:hAnsi="Lato"/>
          <w:iCs/>
        </w:rPr>
      </w:pPr>
    </w:p>
    <w:p w14:paraId="77B04DEB" w14:textId="77777777" w:rsidR="008E60EB" w:rsidRPr="001D54C5" w:rsidRDefault="008E60EB" w:rsidP="008E60EB">
      <w:pPr>
        <w:rPr>
          <w:rFonts w:ascii="Lato" w:hAnsi="Lato"/>
        </w:rPr>
      </w:pPr>
    </w:p>
    <w:p w14:paraId="41AA1E4B" w14:textId="2A48C537" w:rsidR="008E60EB" w:rsidRDefault="008E60EB" w:rsidP="008E60EB">
      <w:pPr>
        <w:rPr>
          <w:rFonts w:ascii="Lato" w:hAnsi="Lato"/>
        </w:rPr>
      </w:pPr>
    </w:p>
    <w:p w14:paraId="7452B880" w14:textId="77777777" w:rsidR="001D54C5" w:rsidRPr="001D54C5" w:rsidRDefault="001D54C5" w:rsidP="008E60EB">
      <w:pPr>
        <w:rPr>
          <w:rFonts w:ascii="Lato" w:hAnsi="Lato"/>
        </w:rPr>
      </w:pPr>
    </w:p>
    <w:p w14:paraId="3658E8B5" w14:textId="7BBA30AA" w:rsidR="008E60EB" w:rsidRPr="00CB5073" w:rsidRDefault="00CB5073" w:rsidP="00E8539F">
      <w:pPr>
        <w:pStyle w:val="Nagwek3"/>
        <w:spacing w:line="276" w:lineRule="auto"/>
        <w:rPr>
          <w:rFonts w:ascii="Lato" w:hAnsi="Lato"/>
        </w:rPr>
      </w:pPr>
      <w:r w:rsidRPr="00CB5073">
        <w:rPr>
          <w:rFonts w:ascii="Lato" w:hAnsi="Lato"/>
          <w:b/>
        </w:rPr>
        <w:t xml:space="preserve">UCHWAŁA NR </w:t>
      </w:r>
    </w:p>
    <w:p w14:paraId="738892BF" w14:textId="5DF56447" w:rsidR="00E8539F" w:rsidRDefault="00CB5073" w:rsidP="00B610BB">
      <w:pPr>
        <w:spacing w:line="276" w:lineRule="auto"/>
        <w:jc w:val="center"/>
        <w:rPr>
          <w:rFonts w:ascii="Lato" w:hAnsi="Lato"/>
          <w:b/>
          <w:sz w:val="24"/>
        </w:rPr>
      </w:pPr>
      <w:r w:rsidRPr="00CB5073">
        <w:rPr>
          <w:rFonts w:ascii="Lato" w:hAnsi="Lato"/>
          <w:b/>
          <w:sz w:val="24"/>
        </w:rPr>
        <w:t>RADY DZIELNICY I</w:t>
      </w:r>
      <w:r w:rsidR="00060C78">
        <w:rPr>
          <w:rFonts w:ascii="Lato" w:hAnsi="Lato"/>
          <w:b/>
          <w:sz w:val="24"/>
        </w:rPr>
        <w:t>V</w:t>
      </w:r>
      <w:r w:rsidRPr="00CB5073">
        <w:rPr>
          <w:rFonts w:ascii="Lato" w:hAnsi="Lato"/>
          <w:b/>
          <w:sz w:val="24"/>
        </w:rPr>
        <w:t xml:space="preserve"> </w:t>
      </w:r>
      <w:r w:rsidR="00060C78">
        <w:rPr>
          <w:rFonts w:ascii="Lato" w:hAnsi="Lato"/>
          <w:b/>
          <w:sz w:val="24"/>
        </w:rPr>
        <w:t>PRĄDNIK BIAŁY</w:t>
      </w:r>
    </w:p>
    <w:p w14:paraId="43F21D02" w14:textId="77777777" w:rsidR="0051158D" w:rsidRPr="00E8539F" w:rsidRDefault="0051158D" w:rsidP="00B610BB">
      <w:pPr>
        <w:spacing w:line="276" w:lineRule="auto"/>
        <w:jc w:val="center"/>
        <w:rPr>
          <w:rFonts w:ascii="Lato" w:hAnsi="Lato"/>
          <w:sz w:val="24"/>
          <w:highlight w:val="lightGray"/>
        </w:rPr>
      </w:pPr>
    </w:p>
    <w:p w14:paraId="05AD8ED3" w14:textId="2EEABF5B" w:rsidR="002B72DF" w:rsidRDefault="008E60EB" w:rsidP="00E8539F">
      <w:pPr>
        <w:spacing w:line="276" w:lineRule="auto"/>
        <w:jc w:val="center"/>
        <w:rPr>
          <w:rFonts w:ascii="Lato" w:hAnsi="Lato"/>
          <w:sz w:val="24"/>
          <w:highlight w:val="lightGray"/>
        </w:rPr>
      </w:pPr>
      <w:r w:rsidRPr="001D54C5">
        <w:rPr>
          <w:rFonts w:ascii="Lato" w:hAnsi="Lato"/>
          <w:sz w:val="24"/>
        </w:rPr>
        <w:t xml:space="preserve">z dnia </w:t>
      </w:r>
    </w:p>
    <w:p w14:paraId="62B15D2E" w14:textId="77777777" w:rsidR="00E8539F" w:rsidRPr="00E8539F" w:rsidRDefault="00E8539F" w:rsidP="00E8539F">
      <w:pPr>
        <w:spacing w:line="276" w:lineRule="auto"/>
        <w:jc w:val="center"/>
        <w:rPr>
          <w:rFonts w:ascii="Lato" w:hAnsi="Lato"/>
          <w:sz w:val="24"/>
          <w:highlight w:val="lightGray"/>
        </w:rPr>
      </w:pPr>
    </w:p>
    <w:p w14:paraId="35E753D2" w14:textId="5942059A" w:rsidR="008E60EB" w:rsidRPr="001D54C5" w:rsidRDefault="008E60EB" w:rsidP="00E8539F">
      <w:pPr>
        <w:spacing w:line="276" w:lineRule="auto"/>
        <w:jc w:val="center"/>
        <w:rPr>
          <w:rFonts w:ascii="Lato" w:hAnsi="Lato"/>
          <w:bCs/>
          <w:sz w:val="24"/>
        </w:rPr>
      </w:pPr>
      <w:r w:rsidRPr="00EB60E5">
        <w:rPr>
          <w:rFonts w:ascii="Lato" w:hAnsi="Lato"/>
          <w:b/>
          <w:sz w:val="24"/>
        </w:rPr>
        <w:t xml:space="preserve">w sprawie </w:t>
      </w:r>
      <w:bookmarkStart w:id="0" w:name="_Hlk158804757"/>
      <w:r w:rsidR="00510644">
        <w:rPr>
          <w:rFonts w:ascii="Lato" w:hAnsi="Lato"/>
          <w:b/>
          <w:bCs/>
          <w:sz w:val="24"/>
        </w:rPr>
        <w:t xml:space="preserve">zbycia w </w:t>
      </w:r>
      <w:r w:rsidR="005C1F7A">
        <w:rPr>
          <w:rFonts w:ascii="Lato" w:hAnsi="Lato"/>
          <w:b/>
          <w:bCs/>
          <w:sz w:val="24"/>
        </w:rPr>
        <w:t>trybie</w:t>
      </w:r>
      <w:r w:rsidR="00510644">
        <w:rPr>
          <w:rFonts w:ascii="Lato" w:hAnsi="Lato"/>
          <w:b/>
          <w:bCs/>
          <w:sz w:val="24"/>
        </w:rPr>
        <w:t xml:space="preserve"> </w:t>
      </w:r>
      <w:r w:rsidR="005C1F7A" w:rsidRPr="005C1F7A">
        <w:rPr>
          <w:rFonts w:ascii="Lato" w:hAnsi="Lato"/>
          <w:b/>
          <w:sz w:val="24"/>
          <w:szCs w:val="24"/>
        </w:rPr>
        <w:t>bezprzetargowym działek nr 295/</w:t>
      </w:r>
      <w:r w:rsidR="005C1F7A">
        <w:rPr>
          <w:rFonts w:ascii="Lato" w:hAnsi="Lato"/>
          <w:b/>
          <w:sz w:val="24"/>
          <w:szCs w:val="24"/>
        </w:rPr>
        <w:t>44, 295/46 i 295/47</w:t>
      </w:r>
      <w:r w:rsidR="005C1F7A" w:rsidRPr="005C1F7A">
        <w:rPr>
          <w:rFonts w:ascii="Lato" w:hAnsi="Lato"/>
          <w:b/>
          <w:sz w:val="24"/>
          <w:szCs w:val="24"/>
        </w:rPr>
        <w:t xml:space="preserve"> obręb 44 jednostki ewidencyjnej Krowodrza</w:t>
      </w:r>
      <w:r w:rsidR="00510644">
        <w:rPr>
          <w:rFonts w:ascii="Lato" w:hAnsi="Lato"/>
          <w:b/>
          <w:bCs/>
          <w:sz w:val="24"/>
        </w:rPr>
        <w:t>.</w:t>
      </w:r>
    </w:p>
    <w:bookmarkEnd w:id="0"/>
    <w:p w14:paraId="15B4BEDF" w14:textId="77777777" w:rsidR="008E60EB" w:rsidRPr="001D54C5" w:rsidRDefault="008E60EB" w:rsidP="001D54C5">
      <w:pPr>
        <w:pStyle w:val="Tekstpodstawowy"/>
        <w:spacing w:line="276" w:lineRule="auto"/>
        <w:rPr>
          <w:rFonts w:ascii="Lato" w:hAnsi="Lato"/>
          <w:sz w:val="22"/>
        </w:rPr>
      </w:pPr>
    </w:p>
    <w:p w14:paraId="17F645B7" w14:textId="77777777" w:rsidR="002B72DF" w:rsidRPr="001D54C5" w:rsidRDefault="002B72DF" w:rsidP="001D54C5">
      <w:pPr>
        <w:pStyle w:val="Tekstpodstawowy"/>
        <w:spacing w:line="276" w:lineRule="auto"/>
        <w:jc w:val="both"/>
        <w:rPr>
          <w:rFonts w:ascii="Lato" w:hAnsi="Lato"/>
          <w:sz w:val="22"/>
        </w:rPr>
      </w:pPr>
    </w:p>
    <w:p w14:paraId="520B2A08" w14:textId="5867EAF3" w:rsidR="008E60EB" w:rsidRPr="001D54C5" w:rsidRDefault="008E60EB" w:rsidP="00CB5073">
      <w:pPr>
        <w:pStyle w:val="Tekstpodstawowy"/>
        <w:spacing w:line="276" w:lineRule="auto"/>
        <w:rPr>
          <w:rFonts w:ascii="Lato" w:hAnsi="Lato"/>
          <w:sz w:val="22"/>
        </w:rPr>
      </w:pPr>
      <w:r w:rsidRPr="001D54C5">
        <w:rPr>
          <w:rFonts w:ascii="Lato" w:hAnsi="Lato"/>
          <w:sz w:val="22"/>
        </w:rPr>
        <w:t xml:space="preserve">Na podstawie § 3 </w:t>
      </w:r>
      <w:r w:rsidR="00510644">
        <w:rPr>
          <w:rFonts w:ascii="Lato" w:hAnsi="Lato"/>
          <w:sz w:val="22"/>
        </w:rPr>
        <w:t>pkt. 4 lit. k</w:t>
      </w:r>
      <w:r w:rsidRPr="001D54C5">
        <w:rPr>
          <w:rFonts w:ascii="Lato" w:hAnsi="Lato"/>
          <w:sz w:val="22"/>
        </w:rPr>
        <w:t xml:space="preserve"> uchwały Nr XCIX/</w:t>
      </w:r>
      <w:r w:rsidRPr="001D54C5">
        <w:rPr>
          <w:rFonts w:ascii="Lato" w:hAnsi="Lato"/>
          <w:bCs/>
          <w:sz w:val="22"/>
        </w:rPr>
        <w:t>1</w:t>
      </w:r>
      <w:r w:rsidR="00296875">
        <w:rPr>
          <w:rFonts w:ascii="Lato" w:hAnsi="Lato"/>
          <w:bCs/>
          <w:sz w:val="22"/>
        </w:rPr>
        <w:t>49</w:t>
      </w:r>
      <w:r w:rsidR="00060C78">
        <w:rPr>
          <w:rFonts w:ascii="Lato" w:hAnsi="Lato"/>
          <w:bCs/>
          <w:sz w:val="22"/>
        </w:rPr>
        <w:t>8</w:t>
      </w:r>
      <w:r w:rsidRPr="001D54C5">
        <w:rPr>
          <w:rFonts w:ascii="Lato" w:hAnsi="Lato"/>
          <w:sz w:val="22"/>
        </w:rPr>
        <w:t>/14 Rady Miasta Krakowa z dnia 12 marca 2014 r. w</w:t>
      </w:r>
      <w:r w:rsidR="002B72DF" w:rsidRPr="001D54C5">
        <w:rPr>
          <w:rFonts w:ascii="Lato" w:hAnsi="Lato"/>
          <w:sz w:val="22"/>
        </w:rPr>
        <w:t xml:space="preserve"> </w:t>
      </w:r>
      <w:r w:rsidRPr="001D54C5">
        <w:rPr>
          <w:rFonts w:ascii="Lato" w:hAnsi="Lato"/>
          <w:sz w:val="22"/>
        </w:rPr>
        <w:t>sprawie: organizacji i zakresu działania Dzielnicy I</w:t>
      </w:r>
      <w:r w:rsidR="00060C78">
        <w:rPr>
          <w:rFonts w:ascii="Lato" w:hAnsi="Lato"/>
          <w:sz w:val="22"/>
        </w:rPr>
        <w:t>V</w:t>
      </w:r>
      <w:r w:rsidRPr="001D54C5">
        <w:rPr>
          <w:rFonts w:ascii="Lato" w:hAnsi="Lato"/>
          <w:sz w:val="22"/>
        </w:rPr>
        <w:t xml:space="preserve"> </w:t>
      </w:r>
      <w:r w:rsidR="00060C78">
        <w:rPr>
          <w:rFonts w:ascii="Lato" w:hAnsi="Lato"/>
          <w:sz w:val="22"/>
        </w:rPr>
        <w:t>Prądnik Biały</w:t>
      </w:r>
      <w:r w:rsidRPr="001D54C5">
        <w:rPr>
          <w:rFonts w:ascii="Lato" w:hAnsi="Lato"/>
          <w:sz w:val="22"/>
        </w:rPr>
        <w:t xml:space="preserve"> w Krakowie (Dz. Urz. Woj. Małopolskiego z 2021 r. poz. 6</w:t>
      </w:r>
      <w:r w:rsidR="00646715">
        <w:rPr>
          <w:rFonts w:ascii="Lato" w:hAnsi="Lato"/>
          <w:sz w:val="22"/>
        </w:rPr>
        <w:t>69</w:t>
      </w:r>
      <w:r w:rsidR="002F01C5">
        <w:rPr>
          <w:rFonts w:ascii="Lato" w:hAnsi="Lato"/>
          <w:sz w:val="22"/>
        </w:rPr>
        <w:t>8</w:t>
      </w:r>
      <w:r w:rsidRPr="001D54C5">
        <w:rPr>
          <w:rFonts w:ascii="Lato" w:hAnsi="Lato"/>
          <w:sz w:val="22"/>
        </w:rPr>
        <w:t xml:space="preserve">) Rada Dzielnicy </w:t>
      </w:r>
      <w:r w:rsidR="00060C78" w:rsidRPr="00060C78">
        <w:rPr>
          <w:rFonts w:ascii="Lato" w:hAnsi="Lato"/>
          <w:sz w:val="22"/>
        </w:rPr>
        <w:t>IV Prądnik Biały</w:t>
      </w:r>
      <w:r w:rsidR="00296875" w:rsidRPr="001D54C5">
        <w:rPr>
          <w:rFonts w:ascii="Lato" w:hAnsi="Lato"/>
          <w:sz w:val="22"/>
        </w:rPr>
        <w:t xml:space="preserve"> </w:t>
      </w:r>
      <w:r w:rsidRPr="001D54C5">
        <w:rPr>
          <w:rFonts w:ascii="Lato" w:hAnsi="Lato"/>
          <w:sz w:val="22"/>
        </w:rPr>
        <w:t>uchwala, co następuje:</w:t>
      </w:r>
    </w:p>
    <w:p w14:paraId="40B8F900" w14:textId="77777777" w:rsidR="001D54C5" w:rsidRPr="001D54C5" w:rsidRDefault="001D54C5" w:rsidP="00E50F7A">
      <w:pPr>
        <w:rPr>
          <w:rFonts w:ascii="Lato" w:hAnsi="Lato"/>
          <w:sz w:val="24"/>
        </w:rPr>
      </w:pPr>
    </w:p>
    <w:p w14:paraId="681CD4B7" w14:textId="13738138" w:rsidR="00190A31" w:rsidRDefault="008E60EB" w:rsidP="00190A31">
      <w:pPr>
        <w:spacing w:line="276" w:lineRule="auto"/>
        <w:rPr>
          <w:rFonts w:ascii="Lato" w:hAnsi="Lato"/>
          <w:sz w:val="24"/>
          <w:szCs w:val="24"/>
        </w:rPr>
      </w:pPr>
      <w:r w:rsidRPr="00EB60E5">
        <w:rPr>
          <w:rFonts w:ascii="Lato" w:hAnsi="Lato"/>
          <w:b/>
          <w:sz w:val="24"/>
          <w:szCs w:val="24"/>
        </w:rPr>
        <w:t>§ 1.</w:t>
      </w:r>
      <w:r w:rsidRPr="001D54C5">
        <w:rPr>
          <w:rFonts w:ascii="Lato" w:hAnsi="Lato"/>
          <w:sz w:val="24"/>
          <w:szCs w:val="24"/>
        </w:rPr>
        <w:t xml:space="preserve"> </w:t>
      </w:r>
      <w:r w:rsidR="007E7D87" w:rsidRPr="007E7D87">
        <w:rPr>
          <w:rFonts w:ascii="Lato" w:hAnsi="Lato"/>
          <w:sz w:val="24"/>
          <w:szCs w:val="24"/>
        </w:rPr>
        <w:t xml:space="preserve">Opiniuje się </w:t>
      </w:r>
      <w:r w:rsidR="005C1F7A">
        <w:rPr>
          <w:rFonts w:ascii="Lato" w:hAnsi="Lato"/>
          <w:sz w:val="24"/>
          <w:szCs w:val="24"/>
        </w:rPr>
        <w:t>pozytywnie</w:t>
      </w:r>
      <w:r w:rsidR="007E7D87">
        <w:rPr>
          <w:rFonts w:ascii="Lato" w:hAnsi="Lato"/>
          <w:sz w:val="24"/>
          <w:szCs w:val="24"/>
        </w:rPr>
        <w:t xml:space="preserve"> </w:t>
      </w:r>
      <w:r w:rsidR="007E7D87" w:rsidRPr="007E7D87">
        <w:rPr>
          <w:rFonts w:ascii="Lato" w:hAnsi="Lato"/>
          <w:sz w:val="24"/>
        </w:rPr>
        <w:t>zbyci</w:t>
      </w:r>
      <w:r w:rsidR="007E7D87">
        <w:rPr>
          <w:rFonts w:ascii="Lato" w:hAnsi="Lato"/>
          <w:sz w:val="24"/>
        </w:rPr>
        <w:t>e</w:t>
      </w:r>
      <w:r w:rsidR="007E7D87" w:rsidRPr="007E7D87">
        <w:rPr>
          <w:rFonts w:ascii="Lato" w:hAnsi="Lato"/>
          <w:sz w:val="24"/>
        </w:rPr>
        <w:t xml:space="preserve"> </w:t>
      </w:r>
      <w:r w:rsidR="005C1F7A" w:rsidRPr="005C1F7A">
        <w:rPr>
          <w:rFonts w:ascii="Lato" w:hAnsi="Lato"/>
          <w:sz w:val="24"/>
        </w:rPr>
        <w:t xml:space="preserve">w trybie </w:t>
      </w:r>
      <w:r w:rsidR="005C1F7A" w:rsidRPr="005C1F7A">
        <w:rPr>
          <w:rFonts w:ascii="Lato" w:hAnsi="Lato"/>
          <w:sz w:val="24"/>
          <w:szCs w:val="24"/>
        </w:rPr>
        <w:t>bezprzetargowym działek nr 295/44, 295/46 i 295/47 obręb 44 jednostki ewidencyjnej Krowodrza</w:t>
      </w:r>
      <w:r w:rsidR="00295107">
        <w:rPr>
          <w:rFonts w:ascii="Lato" w:hAnsi="Lato"/>
          <w:sz w:val="24"/>
          <w:szCs w:val="24"/>
        </w:rPr>
        <w:t xml:space="preserve"> w rejonie ulicy M. Reja.</w:t>
      </w:r>
    </w:p>
    <w:p w14:paraId="099EAB63" w14:textId="77777777" w:rsidR="00E8539F" w:rsidRPr="001D54C5" w:rsidRDefault="00E8539F" w:rsidP="00190A31">
      <w:pPr>
        <w:spacing w:line="276" w:lineRule="auto"/>
        <w:rPr>
          <w:rFonts w:ascii="Lato" w:hAnsi="Lato"/>
          <w:sz w:val="24"/>
          <w:szCs w:val="24"/>
        </w:rPr>
      </w:pPr>
    </w:p>
    <w:p w14:paraId="77FDDFCD" w14:textId="02CF6DAD" w:rsidR="008E60EB" w:rsidRPr="001D54C5" w:rsidRDefault="008E60EB" w:rsidP="00190A31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  <w:r w:rsidRPr="00EB60E5">
        <w:rPr>
          <w:rFonts w:ascii="Lato" w:hAnsi="Lato"/>
          <w:b/>
          <w:sz w:val="24"/>
          <w:szCs w:val="24"/>
        </w:rPr>
        <w:t>§ 2.</w:t>
      </w:r>
      <w:r w:rsidRPr="001D54C5">
        <w:rPr>
          <w:rFonts w:ascii="Lato" w:hAnsi="Lato"/>
          <w:sz w:val="24"/>
          <w:szCs w:val="24"/>
        </w:rPr>
        <w:t xml:space="preserve"> Uchwała wchodzi w życie z dniem podjęcia.</w:t>
      </w:r>
    </w:p>
    <w:p w14:paraId="617FB3E1" w14:textId="77777777" w:rsidR="008E60EB" w:rsidRPr="001D54C5" w:rsidRDefault="008E60EB" w:rsidP="00E50F7A">
      <w:pPr>
        <w:rPr>
          <w:rFonts w:ascii="Lato" w:hAnsi="Lato"/>
          <w:sz w:val="24"/>
          <w:szCs w:val="24"/>
        </w:rPr>
      </w:pPr>
    </w:p>
    <w:p w14:paraId="7B24BB0B" w14:textId="77777777" w:rsidR="008E60EB" w:rsidRPr="001D54C5" w:rsidRDefault="008E60EB" w:rsidP="008E60EB">
      <w:pPr>
        <w:rPr>
          <w:rFonts w:ascii="Lato" w:hAnsi="Lato"/>
          <w:sz w:val="24"/>
          <w:szCs w:val="24"/>
        </w:rPr>
      </w:pPr>
    </w:p>
    <w:p w14:paraId="5953952E" w14:textId="4AF5A1E9" w:rsidR="0023015B" w:rsidRDefault="0023015B" w:rsidP="007E7D87">
      <w:pPr>
        <w:tabs>
          <w:tab w:val="center" w:pos="5670"/>
        </w:tabs>
        <w:spacing w:line="276" w:lineRule="auto"/>
        <w:rPr>
          <w:rFonts w:ascii="Lato" w:hAnsi="Lato"/>
          <w:bCs/>
          <w:sz w:val="22"/>
          <w:szCs w:val="22"/>
        </w:rPr>
      </w:pPr>
    </w:p>
    <w:p w14:paraId="5FFA5E72" w14:textId="474903E6" w:rsidR="008A0490" w:rsidRPr="008A0490" w:rsidRDefault="008E60EB" w:rsidP="00E962B3">
      <w:pPr>
        <w:spacing w:line="276" w:lineRule="auto"/>
        <w:rPr>
          <w:rFonts w:ascii="Lato" w:hAnsi="Lato"/>
          <w:bCs/>
          <w:sz w:val="22"/>
          <w:szCs w:val="22"/>
        </w:rPr>
      </w:pPr>
      <w:r w:rsidRPr="001D54C5">
        <w:rPr>
          <w:rFonts w:ascii="Lato" w:hAnsi="Lato"/>
          <w:bCs/>
          <w:sz w:val="22"/>
          <w:szCs w:val="22"/>
        </w:rPr>
        <w:t>Uzasadnienie:</w:t>
      </w:r>
    </w:p>
    <w:p w14:paraId="6D1F2345" w14:textId="57276D90" w:rsidR="008A0490" w:rsidRPr="008A0490" w:rsidRDefault="008A0490" w:rsidP="008A0490">
      <w:pPr>
        <w:spacing w:line="276" w:lineRule="auto"/>
        <w:rPr>
          <w:rFonts w:ascii="Lato" w:hAnsi="Lato"/>
          <w:sz w:val="22"/>
          <w:szCs w:val="22"/>
        </w:rPr>
      </w:pPr>
      <w:r w:rsidRPr="008A0490">
        <w:rPr>
          <w:rFonts w:ascii="Lato" w:hAnsi="Lato"/>
          <w:sz w:val="22"/>
          <w:szCs w:val="22"/>
        </w:rPr>
        <w:t>Rada Dzielnicy IV Prądnik Biały podejmuje niniejszą uchwałę w odpowiedzi na pismo Wydziału Skarbu Urzędu Miasta Krakowa znak: GS-01.6840.66.2024.2 z dnia 30 stycznia 2026 r., dotyczące możliwości zbycia w trybie bezprzetargowym działek nr 295/44, 295/46 i 295/47 obręb 44 jednostki ewidencyjnej Krowodrza, położonych w rejonie ul. M. Reja.</w:t>
      </w:r>
    </w:p>
    <w:p w14:paraId="66E285A8" w14:textId="1EA31371" w:rsidR="008A0490" w:rsidRPr="008A0490" w:rsidRDefault="008A0490" w:rsidP="008A0490">
      <w:pPr>
        <w:spacing w:line="276" w:lineRule="auto"/>
        <w:rPr>
          <w:rFonts w:ascii="Lato" w:hAnsi="Lato"/>
          <w:sz w:val="22"/>
          <w:szCs w:val="22"/>
        </w:rPr>
      </w:pPr>
      <w:r w:rsidRPr="008A0490">
        <w:rPr>
          <w:rFonts w:ascii="Lato" w:hAnsi="Lato"/>
          <w:sz w:val="22"/>
          <w:szCs w:val="22"/>
        </w:rPr>
        <w:t>Przedmiotowe działki o łącznej powierzchni 0,0031 ha stanowią niewielkie fragmenty gruntu, które ze względu na swoje parametry geometryczne, powierzchnię oraz sposób zagospodarowania nie mogą funkcjonować jako samodzielne nieruchomości ani zostać racjonalnie zagospodarowane w sposób odrębny. Grunty te w całości są zabudowane murowanymi boksami garażowymi, których pozostałe części zlokalizowane są na działkach sąsiednich nr 295/49 i 295/50. W obecnym stanie prawnym zabudowa ta znajduje się częściowo na gruntach o niejednolitym stanie własnościowym.</w:t>
      </w:r>
    </w:p>
    <w:p w14:paraId="1EFCBB91" w14:textId="77777777" w:rsidR="008A0490" w:rsidRDefault="008A0490" w:rsidP="008A0490">
      <w:pPr>
        <w:spacing w:line="276" w:lineRule="auto"/>
        <w:rPr>
          <w:rFonts w:ascii="Lato" w:hAnsi="Lato"/>
          <w:sz w:val="22"/>
          <w:szCs w:val="22"/>
        </w:rPr>
      </w:pPr>
      <w:r w:rsidRPr="008A0490">
        <w:rPr>
          <w:rFonts w:ascii="Lato" w:hAnsi="Lato"/>
          <w:sz w:val="22"/>
          <w:szCs w:val="22"/>
        </w:rPr>
        <w:t xml:space="preserve">Ponadto wskazać należy, że możliwość zbycia przedmiotowych działek została pozytywnie zaopiniowana przez właściwe merytorycznie komórki organizacyjne Urzędu Miasta Krakowa, w tym Wydział Planowania Przestrzennego, Zarząd Dróg Miasta Krakowa oraz Wydział Gospodarki Komunalnej i Infrastruktury, które nie wniosły zastrzeżeń co do planowanego sposobu zagospodarowania terenu ani wpływu transakcji na układ komunikacyjny i ład przestrzenny. Pozytywną opinię wyraził również </w:t>
      </w:r>
      <w:r>
        <w:rPr>
          <w:rFonts w:ascii="Lato" w:hAnsi="Lato"/>
          <w:sz w:val="22"/>
          <w:szCs w:val="22"/>
        </w:rPr>
        <w:t>R</w:t>
      </w:r>
      <w:r w:rsidRPr="008A0490">
        <w:rPr>
          <w:rFonts w:ascii="Lato" w:hAnsi="Lato"/>
          <w:sz w:val="22"/>
          <w:szCs w:val="22"/>
        </w:rPr>
        <w:t>adny Dzielnicy IV Prądnik Biały właściwy dla okręgu, na terenie którego zlokalizowana jest przedmiotowa nieruchomość.</w:t>
      </w:r>
      <w:r>
        <w:rPr>
          <w:rFonts w:ascii="Lato" w:hAnsi="Lato"/>
          <w:sz w:val="22"/>
          <w:szCs w:val="22"/>
        </w:rPr>
        <w:t xml:space="preserve"> </w:t>
      </w:r>
    </w:p>
    <w:p w14:paraId="3D0AFD89" w14:textId="35AF3E7B" w:rsidR="008A0490" w:rsidRDefault="008A0490" w:rsidP="008A0490">
      <w:pPr>
        <w:spacing w:line="276" w:lineRule="auto"/>
        <w:rPr>
          <w:rFonts w:ascii="Lato" w:hAnsi="Lato"/>
          <w:sz w:val="22"/>
          <w:szCs w:val="22"/>
        </w:rPr>
      </w:pPr>
      <w:r w:rsidRPr="008A0490">
        <w:rPr>
          <w:rFonts w:ascii="Lato" w:hAnsi="Lato"/>
          <w:sz w:val="22"/>
          <w:szCs w:val="22"/>
        </w:rPr>
        <w:lastRenderedPageBreak/>
        <w:t>Mając na uwadze powyższe, w szczególności brak możliwości samodzielnego zagospodarowania działek, konieczność uregulowania stanu prawnego istniejącej zabudowy oraz brak sprzeczności z interesem publicznym, Rada Dzielnicy IV Prądnik Biały opiniuje pozytywnie ich zbycie w trybie bezprzetargowym.</w:t>
      </w:r>
    </w:p>
    <w:p w14:paraId="1D3A6F8A" w14:textId="77777777" w:rsidR="000A110D" w:rsidRDefault="000A110D" w:rsidP="008A0490">
      <w:pPr>
        <w:spacing w:line="276" w:lineRule="auto"/>
        <w:rPr>
          <w:rFonts w:ascii="Lato" w:hAnsi="Lato"/>
          <w:sz w:val="22"/>
          <w:szCs w:val="22"/>
        </w:rPr>
      </w:pPr>
    </w:p>
    <w:p w14:paraId="565E49BA" w14:textId="77777777" w:rsidR="000A110D" w:rsidRDefault="000A110D" w:rsidP="008A0490">
      <w:pPr>
        <w:spacing w:line="276" w:lineRule="auto"/>
        <w:rPr>
          <w:rFonts w:ascii="Lato" w:hAnsi="Lato"/>
          <w:sz w:val="22"/>
          <w:szCs w:val="22"/>
        </w:rPr>
      </w:pPr>
    </w:p>
    <w:p w14:paraId="66DFB899" w14:textId="77777777" w:rsidR="000A110D" w:rsidRDefault="000A110D" w:rsidP="008A0490">
      <w:pPr>
        <w:spacing w:line="276" w:lineRule="auto"/>
        <w:rPr>
          <w:rFonts w:ascii="Lato" w:hAnsi="Lato"/>
          <w:sz w:val="22"/>
          <w:szCs w:val="22"/>
        </w:rPr>
      </w:pPr>
    </w:p>
    <w:p w14:paraId="04B1C406" w14:textId="5A2112C8" w:rsidR="000A110D" w:rsidRDefault="000A110D" w:rsidP="000A110D">
      <w:pPr>
        <w:spacing w:line="276" w:lineRule="auto"/>
        <w:ind w:left="4395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Przewodniczacy Komisji </w:t>
      </w:r>
    </w:p>
    <w:p w14:paraId="716042B4" w14:textId="77777777" w:rsidR="000A110D" w:rsidRDefault="000A110D" w:rsidP="000A110D">
      <w:pPr>
        <w:spacing w:line="276" w:lineRule="auto"/>
        <w:ind w:left="4395"/>
        <w:rPr>
          <w:rFonts w:ascii="Lato" w:hAnsi="Lato"/>
          <w:sz w:val="22"/>
          <w:szCs w:val="22"/>
        </w:rPr>
      </w:pPr>
    </w:p>
    <w:p w14:paraId="3788C706" w14:textId="63F5E838" w:rsidR="000A110D" w:rsidRPr="00927D3A" w:rsidRDefault="000A110D" w:rsidP="000A110D">
      <w:pPr>
        <w:spacing w:line="276" w:lineRule="auto"/>
        <w:ind w:left="482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Jerzy Stochel</w:t>
      </w:r>
    </w:p>
    <w:sectPr w:rsidR="000A110D" w:rsidRPr="00927D3A" w:rsidSect="0090379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E9E4" w14:textId="77777777" w:rsidR="00A81E33" w:rsidRDefault="00A81E33" w:rsidP="00D27775">
      <w:r>
        <w:separator/>
      </w:r>
    </w:p>
  </w:endnote>
  <w:endnote w:type="continuationSeparator" w:id="0">
    <w:p w14:paraId="68B5C145" w14:textId="77777777" w:rsidR="00A81E33" w:rsidRDefault="00A81E33" w:rsidP="00D2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1886" w14:textId="77777777" w:rsidR="00A81E33" w:rsidRDefault="00A81E33" w:rsidP="00D27775">
      <w:r>
        <w:separator/>
      </w:r>
    </w:p>
  </w:footnote>
  <w:footnote w:type="continuationSeparator" w:id="0">
    <w:p w14:paraId="70E6A026" w14:textId="77777777" w:rsidR="00A81E33" w:rsidRDefault="00A81E33" w:rsidP="00D27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63"/>
    <w:rsid w:val="00060C78"/>
    <w:rsid w:val="000A110D"/>
    <w:rsid w:val="001544C5"/>
    <w:rsid w:val="001817B2"/>
    <w:rsid w:val="00186F9C"/>
    <w:rsid w:val="00190A31"/>
    <w:rsid w:val="001A7CEE"/>
    <w:rsid w:val="001D4D24"/>
    <w:rsid w:val="001D54C5"/>
    <w:rsid w:val="001E7789"/>
    <w:rsid w:val="00206AF2"/>
    <w:rsid w:val="00211CA9"/>
    <w:rsid w:val="0023015B"/>
    <w:rsid w:val="00290157"/>
    <w:rsid w:val="00295107"/>
    <w:rsid w:val="00295380"/>
    <w:rsid w:val="00296875"/>
    <w:rsid w:val="002B36D9"/>
    <w:rsid w:val="002B72DF"/>
    <w:rsid w:val="002F01C5"/>
    <w:rsid w:val="002F0EF2"/>
    <w:rsid w:val="0032030A"/>
    <w:rsid w:val="003262D4"/>
    <w:rsid w:val="00330F95"/>
    <w:rsid w:val="003911D3"/>
    <w:rsid w:val="003B4CFD"/>
    <w:rsid w:val="003B6ED2"/>
    <w:rsid w:val="003C30C4"/>
    <w:rsid w:val="003D34F0"/>
    <w:rsid w:val="003E779C"/>
    <w:rsid w:val="00405FE0"/>
    <w:rsid w:val="0042517C"/>
    <w:rsid w:val="004B03D7"/>
    <w:rsid w:val="00510644"/>
    <w:rsid w:val="0051158D"/>
    <w:rsid w:val="00515B48"/>
    <w:rsid w:val="00565C4A"/>
    <w:rsid w:val="005C0066"/>
    <w:rsid w:val="005C1F7A"/>
    <w:rsid w:val="005F605B"/>
    <w:rsid w:val="00646715"/>
    <w:rsid w:val="0065633A"/>
    <w:rsid w:val="00680367"/>
    <w:rsid w:val="00693D9F"/>
    <w:rsid w:val="006D3ED9"/>
    <w:rsid w:val="00710363"/>
    <w:rsid w:val="007212D4"/>
    <w:rsid w:val="00733EC1"/>
    <w:rsid w:val="00734400"/>
    <w:rsid w:val="007613A6"/>
    <w:rsid w:val="007E7D87"/>
    <w:rsid w:val="00853AAD"/>
    <w:rsid w:val="00873086"/>
    <w:rsid w:val="00894FD5"/>
    <w:rsid w:val="008A0490"/>
    <w:rsid w:val="008D44BC"/>
    <w:rsid w:val="008E60EB"/>
    <w:rsid w:val="0090379E"/>
    <w:rsid w:val="00917AE7"/>
    <w:rsid w:val="00927D3A"/>
    <w:rsid w:val="00931173"/>
    <w:rsid w:val="00947201"/>
    <w:rsid w:val="00987806"/>
    <w:rsid w:val="009A5765"/>
    <w:rsid w:val="009D602E"/>
    <w:rsid w:val="009E421E"/>
    <w:rsid w:val="009E5075"/>
    <w:rsid w:val="00A504A4"/>
    <w:rsid w:val="00A81E33"/>
    <w:rsid w:val="00A86D71"/>
    <w:rsid w:val="00A8716C"/>
    <w:rsid w:val="00AB5648"/>
    <w:rsid w:val="00AC47C4"/>
    <w:rsid w:val="00AD03A1"/>
    <w:rsid w:val="00B4275D"/>
    <w:rsid w:val="00B610BB"/>
    <w:rsid w:val="00B72A27"/>
    <w:rsid w:val="00B81575"/>
    <w:rsid w:val="00BC57ED"/>
    <w:rsid w:val="00C35912"/>
    <w:rsid w:val="00CB3398"/>
    <w:rsid w:val="00CB5073"/>
    <w:rsid w:val="00CB52CD"/>
    <w:rsid w:val="00D26FA7"/>
    <w:rsid w:val="00D27775"/>
    <w:rsid w:val="00D502AA"/>
    <w:rsid w:val="00D73E68"/>
    <w:rsid w:val="00DC13D0"/>
    <w:rsid w:val="00DC254B"/>
    <w:rsid w:val="00E20505"/>
    <w:rsid w:val="00E50F7A"/>
    <w:rsid w:val="00E547A4"/>
    <w:rsid w:val="00E55B92"/>
    <w:rsid w:val="00E8539F"/>
    <w:rsid w:val="00E92C10"/>
    <w:rsid w:val="00E962B3"/>
    <w:rsid w:val="00EB1225"/>
    <w:rsid w:val="00EB60E5"/>
    <w:rsid w:val="00F16534"/>
    <w:rsid w:val="00FA3AB0"/>
    <w:rsid w:val="00FB1E51"/>
    <w:rsid w:val="00FB62F9"/>
    <w:rsid w:val="00FC0B7D"/>
    <w:rsid w:val="00FC1AEA"/>
    <w:rsid w:val="00FD0CF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44B9"/>
  <w15:chartTrackingRefBased/>
  <w15:docId w15:val="{245F8A8E-5F70-43A7-93B7-72F8FABC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0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8E60EB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E60E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8E60E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60E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27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7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7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7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7E7D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Rolka Robert</dc:creator>
  <cp:keywords/>
  <dc:description/>
  <cp:lastModifiedBy>Nowak Anna</cp:lastModifiedBy>
  <cp:revision>4</cp:revision>
  <cp:lastPrinted>2026-02-16T14:15:00Z</cp:lastPrinted>
  <dcterms:created xsi:type="dcterms:W3CDTF">2026-02-16T14:16:00Z</dcterms:created>
  <dcterms:modified xsi:type="dcterms:W3CDTF">2026-02-20T12:58:00Z</dcterms:modified>
</cp:coreProperties>
</file>