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D43C" w14:textId="77777777" w:rsidR="00310CD7" w:rsidRPr="00A64393" w:rsidRDefault="00310CD7" w:rsidP="00310CD7">
      <w:pPr>
        <w:spacing w:line="259" w:lineRule="auto"/>
        <w:ind w:right="38"/>
        <w:rPr>
          <w:rFonts w:ascii="Lato" w:hAnsi="Lato"/>
          <w:b/>
          <w:sz w:val="20"/>
        </w:rPr>
      </w:pPr>
      <w:r w:rsidRPr="00A64393">
        <w:rPr>
          <w:rFonts w:ascii="Lato" w:hAnsi="Lato"/>
          <w:b/>
          <w:sz w:val="20"/>
        </w:rPr>
        <w:t xml:space="preserve">Druk nr </w:t>
      </w:r>
    </w:p>
    <w:p w14:paraId="0893CF93" w14:textId="77777777" w:rsidR="00310CD7" w:rsidRDefault="00310CD7" w:rsidP="00310CD7">
      <w:pPr>
        <w:spacing w:line="259" w:lineRule="auto"/>
        <w:ind w:right="38"/>
        <w:jc w:val="right"/>
      </w:pPr>
      <w:r w:rsidRPr="00A64393">
        <w:rPr>
          <w:rFonts w:ascii="Lato" w:hAnsi="Lato"/>
          <w:b/>
          <w:sz w:val="20"/>
        </w:rPr>
        <w:t>Projekt uchwały Komisji Planowania Przestrzennego</w:t>
      </w:r>
    </w:p>
    <w:p w14:paraId="298F02B6" w14:textId="77777777" w:rsidR="00310CD7" w:rsidRDefault="00310CD7" w:rsidP="00310CD7">
      <w:pPr>
        <w:spacing w:after="18" w:line="256" w:lineRule="auto"/>
        <w:ind w:right="-53" w:hanging="12"/>
        <w:jc w:val="center"/>
        <w:rPr>
          <w:rFonts w:ascii="Lato" w:hAnsi="Lato"/>
          <w:b/>
        </w:rPr>
      </w:pPr>
    </w:p>
    <w:p w14:paraId="6E67BE74" w14:textId="13C6DBFF" w:rsidR="00310CD7" w:rsidRPr="00B9531A" w:rsidRDefault="00310CD7" w:rsidP="00310CD7">
      <w:pPr>
        <w:spacing w:after="18" w:line="256" w:lineRule="auto"/>
        <w:ind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>UCHWAŁA NR ……..202</w:t>
      </w:r>
      <w:r>
        <w:rPr>
          <w:rFonts w:ascii="Lato" w:hAnsi="Lato"/>
          <w:b/>
        </w:rPr>
        <w:t>6</w:t>
      </w:r>
    </w:p>
    <w:p w14:paraId="1D026D24" w14:textId="77777777" w:rsidR="00310CD7" w:rsidRPr="007A1D75" w:rsidRDefault="00310CD7" w:rsidP="00310CD7">
      <w:pPr>
        <w:spacing w:line="240" w:lineRule="auto"/>
        <w:jc w:val="center"/>
        <w:rPr>
          <w:rFonts w:ascii="Lato" w:hAnsi="Lato"/>
        </w:rPr>
      </w:pPr>
      <w:r w:rsidRPr="007A1D75">
        <w:rPr>
          <w:rFonts w:ascii="Lato" w:hAnsi="Lato"/>
        </w:rPr>
        <w:t>ZARZĄDU DZIELNICY IV PRĄDNIK BIAŁY</w:t>
      </w:r>
    </w:p>
    <w:p w14:paraId="0121C171" w14:textId="472B7E8F" w:rsidR="00310CD7" w:rsidRDefault="00310CD7" w:rsidP="00310CD7">
      <w:pPr>
        <w:spacing w:line="240" w:lineRule="auto"/>
        <w:jc w:val="center"/>
        <w:rPr>
          <w:rFonts w:ascii="Lato" w:hAnsi="Lato"/>
        </w:rPr>
      </w:pPr>
      <w:r w:rsidRPr="007A1D75">
        <w:rPr>
          <w:rFonts w:ascii="Lato" w:hAnsi="Lato"/>
        </w:rPr>
        <w:t xml:space="preserve">z dnia </w:t>
      </w:r>
      <w:r>
        <w:rPr>
          <w:rFonts w:ascii="Lato" w:hAnsi="Lato"/>
        </w:rPr>
        <w:t>……</w:t>
      </w:r>
      <w:r w:rsidRPr="007A1D75">
        <w:rPr>
          <w:rFonts w:ascii="Lato" w:hAnsi="Lato"/>
        </w:rPr>
        <w:t>202</w:t>
      </w:r>
      <w:r>
        <w:rPr>
          <w:rFonts w:ascii="Lato" w:hAnsi="Lato"/>
        </w:rPr>
        <w:t>6</w:t>
      </w:r>
      <w:r w:rsidRPr="007A1D75">
        <w:rPr>
          <w:rFonts w:ascii="Lato" w:hAnsi="Lato"/>
        </w:rPr>
        <w:t xml:space="preserve"> r.</w:t>
      </w:r>
    </w:p>
    <w:p w14:paraId="5435D918" w14:textId="13F19B9F" w:rsidR="0020599A" w:rsidRPr="00BB0C5E" w:rsidRDefault="00FF46ED" w:rsidP="00EA140A">
      <w:pPr>
        <w:rPr>
          <w:rFonts w:ascii="Lato" w:hAnsi="Lato"/>
          <w:szCs w:val="24"/>
        </w:rPr>
      </w:pPr>
      <w:bookmarkStart w:id="0" w:name="_Hlk209004476"/>
      <w:r w:rsidRPr="00BB0C5E">
        <w:rPr>
          <w:rFonts w:ascii="Lato" w:hAnsi="Lato"/>
          <w:b/>
          <w:szCs w:val="24"/>
        </w:rPr>
        <w:t xml:space="preserve">w sprawie </w:t>
      </w:r>
      <w:bookmarkStart w:id="1" w:name="_Hlk219116321"/>
      <w:r w:rsidR="00310CD7">
        <w:rPr>
          <w:rFonts w:ascii="Lato" w:hAnsi="Lato"/>
          <w:b/>
          <w:szCs w:val="24"/>
        </w:rPr>
        <w:t xml:space="preserve">wydania opinii </w:t>
      </w:r>
      <w:r w:rsidR="00227381" w:rsidRPr="00BB0C5E">
        <w:rPr>
          <w:rFonts w:ascii="Lato" w:hAnsi="Lato"/>
          <w:b/>
          <w:szCs w:val="24"/>
        </w:rPr>
        <w:t>zbycia działk</w:t>
      </w:r>
      <w:r w:rsidR="00237159">
        <w:rPr>
          <w:rFonts w:ascii="Lato" w:hAnsi="Lato"/>
          <w:b/>
          <w:szCs w:val="24"/>
        </w:rPr>
        <w:t>i</w:t>
      </w:r>
      <w:r w:rsidR="00227381" w:rsidRPr="00BB0C5E">
        <w:rPr>
          <w:rFonts w:ascii="Lato" w:hAnsi="Lato"/>
          <w:b/>
          <w:szCs w:val="24"/>
        </w:rPr>
        <w:t xml:space="preserve"> nr </w:t>
      </w:r>
      <w:r w:rsidR="0012577A">
        <w:rPr>
          <w:rFonts w:ascii="Lato" w:hAnsi="Lato"/>
          <w:b/>
          <w:szCs w:val="24"/>
        </w:rPr>
        <w:t>213/3</w:t>
      </w:r>
      <w:r w:rsidR="00310CD7">
        <w:rPr>
          <w:rFonts w:ascii="Lato" w:hAnsi="Lato"/>
          <w:b/>
          <w:szCs w:val="24"/>
        </w:rPr>
        <w:t xml:space="preserve"> </w:t>
      </w:r>
      <w:r w:rsidR="00227381" w:rsidRPr="00BB0C5E">
        <w:rPr>
          <w:rFonts w:ascii="Lato" w:hAnsi="Lato"/>
          <w:b/>
          <w:szCs w:val="24"/>
        </w:rPr>
        <w:t>obr</w:t>
      </w:r>
      <w:r w:rsidR="00310CD7">
        <w:rPr>
          <w:rFonts w:ascii="Lato" w:hAnsi="Lato"/>
          <w:b/>
          <w:szCs w:val="24"/>
        </w:rPr>
        <w:t>ęb</w:t>
      </w:r>
      <w:r w:rsidR="00227381" w:rsidRPr="00BB0C5E">
        <w:rPr>
          <w:rFonts w:ascii="Lato" w:hAnsi="Lato"/>
          <w:b/>
          <w:szCs w:val="24"/>
        </w:rPr>
        <w:t xml:space="preserve"> </w:t>
      </w:r>
      <w:r w:rsidR="0012577A">
        <w:rPr>
          <w:rFonts w:ascii="Lato" w:hAnsi="Lato"/>
          <w:b/>
          <w:szCs w:val="24"/>
        </w:rPr>
        <w:t>K-31</w:t>
      </w:r>
      <w:r w:rsidR="00227381" w:rsidRPr="00BB0C5E">
        <w:rPr>
          <w:rFonts w:ascii="Lato" w:hAnsi="Lato"/>
          <w:b/>
          <w:szCs w:val="24"/>
        </w:rPr>
        <w:t xml:space="preserve"> jednostk</w:t>
      </w:r>
      <w:r w:rsidR="00310CD7">
        <w:rPr>
          <w:rFonts w:ascii="Lato" w:hAnsi="Lato"/>
          <w:b/>
          <w:szCs w:val="24"/>
        </w:rPr>
        <w:t>i</w:t>
      </w:r>
      <w:r w:rsidR="00227381" w:rsidRPr="00BB0C5E">
        <w:rPr>
          <w:rFonts w:ascii="Lato" w:hAnsi="Lato"/>
          <w:b/>
          <w:szCs w:val="24"/>
        </w:rPr>
        <w:t xml:space="preserve"> ewidencyjn</w:t>
      </w:r>
      <w:r w:rsidR="00310CD7">
        <w:rPr>
          <w:rFonts w:ascii="Lato" w:hAnsi="Lato"/>
          <w:b/>
          <w:szCs w:val="24"/>
        </w:rPr>
        <w:t>ej</w:t>
      </w:r>
      <w:r w:rsidR="00227381" w:rsidRPr="00BB0C5E">
        <w:rPr>
          <w:rFonts w:ascii="Lato" w:hAnsi="Lato"/>
          <w:b/>
          <w:szCs w:val="24"/>
        </w:rPr>
        <w:t xml:space="preserve"> Krowodrza</w:t>
      </w:r>
      <w:bookmarkEnd w:id="1"/>
      <w:r w:rsidR="00227381" w:rsidRPr="00BB0C5E">
        <w:rPr>
          <w:rFonts w:ascii="Lato" w:hAnsi="Lato"/>
          <w:szCs w:val="24"/>
        </w:rPr>
        <w:t>.</w:t>
      </w:r>
      <w:bookmarkEnd w:id="0"/>
    </w:p>
    <w:p w14:paraId="275BCC6F" w14:textId="00069DB0" w:rsidR="0020599A" w:rsidRPr="00BB0C5E" w:rsidRDefault="00FF46ED" w:rsidP="002867D1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 xml:space="preserve">Na podstawie § 3 </w:t>
      </w:r>
      <w:r w:rsidR="007E3B1F" w:rsidRPr="00BB0C5E">
        <w:rPr>
          <w:rFonts w:ascii="Lato" w:hAnsi="Lato"/>
          <w:szCs w:val="24"/>
        </w:rPr>
        <w:t>pkt.</w:t>
      </w:r>
      <w:r w:rsidRPr="00BB0C5E">
        <w:rPr>
          <w:rFonts w:ascii="Lato" w:hAnsi="Lato"/>
          <w:szCs w:val="24"/>
        </w:rPr>
        <w:t xml:space="preserve"> </w:t>
      </w:r>
      <w:r w:rsidR="00965283" w:rsidRPr="00BB0C5E">
        <w:rPr>
          <w:rFonts w:ascii="Lato" w:hAnsi="Lato"/>
          <w:szCs w:val="24"/>
        </w:rPr>
        <w:t>4</w:t>
      </w:r>
      <w:r w:rsidRPr="00BB0C5E">
        <w:rPr>
          <w:rFonts w:ascii="Lato" w:hAnsi="Lato"/>
          <w:szCs w:val="24"/>
        </w:rPr>
        <w:t xml:space="preserve"> lit. </w:t>
      </w:r>
      <w:r w:rsidR="00227381" w:rsidRPr="00BB0C5E">
        <w:rPr>
          <w:rFonts w:ascii="Lato" w:hAnsi="Lato"/>
          <w:szCs w:val="24"/>
        </w:rPr>
        <w:t>k</w:t>
      </w:r>
      <w:r w:rsidR="007E3B1F" w:rsidRPr="00BB0C5E">
        <w:rPr>
          <w:rFonts w:ascii="Lato" w:hAnsi="Lato"/>
          <w:szCs w:val="24"/>
        </w:rPr>
        <w:t xml:space="preserve"> </w:t>
      </w:r>
      <w:r w:rsidRPr="00BB0C5E">
        <w:rPr>
          <w:rFonts w:ascii="Lato" w:hAnsi="Lato"/>
          <w:szCs w:val="24"/>
        </w:rPr>
        <w:t xml:space="preserve">uchwały Nr XCIX/1498/14 Rady Miasta Krakowa </w:t>
      </w:r>
      <w:r w:rsidR="0014719D" w:rsidRPr="00BB0C5E">
        <w:rPr>
          <w:rFonts w:ascii="Lato" w:hAnsi="Lato"/>
          <w:szCs w:val="24"/>
        </w:rPr>
        <w:br/>
      </w:r>
      <w:r w:rsidRPr="00BB0C5E">
        <w:rPr>
          <w:rFonts w:ascii="Lato" w:hAnsi="Lato"/>
          <w:szCs w:val="24"/>
        </w:rPr>
        <w:t>z dnia 12 marca 2014 r. w sprawie: organizacji i zakresu działania Dzielnicy IV Prądnik Biały w Krakowie (Dz. Urz. Woj. Małopolskiego z 2021 r. poz. 6698); uchwala się, co następuje:</w:t>
      </w:r>
    </w:p>
    <w:p w14:paraId="32F4F68E" w14:textId="24DEED36" w:rsidR="0020599A" w:rsidRPr="00BB0C5E" w:rsidRDefault="00FF46ED" w:rsidP="00EA140A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 xml:space="preserve">§ 1. </w:t>
      </w:r>
      <w:r w:rsidR="007E3B1F" w:rsidRPr="00BB0C5E">
        <w:rPr>
          <w:rFonts w:ascii="Lato" w:hAnsi="Lato"/>
          <w:szCs w:val="24"/>
        </w:rPr>
        <w:t xml:space="preserve">Opiniuje się </w:t>
      </w:r>
      <w:r w:rsidR="0012577A" w:rsidRPr="00401ED9">
        <w:rPr>
          <w:rFonts w:ascii="Lato" w:hAnsi="Lato"/>
          <w:szCs w:val="24"/>
        </w:rPr>
        <w:t>negatywnie</w:t>
      </w:r>
      <w:r w:rsidR="00F975E1" w:rsidRPr="00BB0C5E">
        <w:rPr>
          <w:rFonts w:ascii="Lato" w:hAnsi="Lato"/>
          <w:szCs w:val="24"/>
        </w:rPr>
        <w:t xml:space="preserve"> </w:t>
      </w:r>
      <w:r w:rsidR="00227381" w:rsidRPr="00BB0C5E">
        <w:rPr>
          <w:rFonts w:ascii="Lato" w:hAnsi="Lato"/>
          <w:szCs w:val="24"/>
        </w:rPr>
        <w:t xml:space="preserve">zbycie </w:t>
      </w:r>
      <w:r w:rsidR="0012577A" w:rsidRPr="0012577A">
        <w:rPr>
          <w:rFonts w:ascii="Lato" w:hAnsi="Lato"/>
          <w:bCs/>
          <w:szCs w:val="24"/>
        </w:rPr>
        <w:t>nr 213/3 obręb K-31 jednostki ewidencyjnej Krowodrza</w:t>
      </w:r>
      <w:r w:rsidR="0012577A" w:rsidRPr="00310CD7">
        <w:rPr>
          <w:rFonts w:ascii="Lato" w:hAnsi="Lato"/>
          <w:bCs/>
          <w:szCs w:val="24"/>
        </w:rPr>
        <w:t xml:space="preserve"> </w:t>
      </w:r>
      <w:r w:rsidR="00310CD7" w:rsidRPr="00310CD7">
        <w:rPr>
          <w:rFonts w:ascii="Lato" w:hAnsi="Lato"/>
          <w:bCs/>
          <w:szCs w:val="24"/>
        </w:rPr>
        <w:t xml:space="preserve">w rejonie ulicy </w:t>
      </w:r>
      <w:r w:rsidR="0012577A">
        <w:rPr>
          <w:rFonts w:ascii="Lato" w:hAnsi="Lato"/>
          <w:bCs/>
          <w:szCs w:val="24"/>
        </w:rPr>
        <w:t>Pękowickiej</w:t>
      </w:r>
      <w:r w:rsidR="00227381" w:rsidRPr="00310CD7">
        <w:rPr>
          <w:rFonts w:ascii="Lato" w:hAnsi="Lato"/>
          <w:bCs/>
          <w:szCs w:val="24"/>
        </w:rPr>
        <w:t>.</w:t>
      </w:r>
    </w:p>
    <w:p w14:paraId="710CB30C" w14:textId="53EF1EFE" w:rsidR="0020599A" w:rsidRPr="00BB0C5E" w:rsidRDefault="00FF46ED" w:rsidP="002867D1">
      <w:pPr>
        <w:spacing w:after="360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§ 2. Uchwała wchodzi w życie z dniem podjęcia.</w:t>
      </w:r>
    </w:p>
    <w:p w14:paraId="0E4F8C49" w14:textId="29AB2249" w:rsidR="00F975E1" w:rsidRPr="00353EA9" w:rsidRDefault="00FF46ED" w:rsidP="00EA140A">
      <w:pPr>
        <w:spacing w:after="0"/>
        <w:rPr>
          <w:rFonts w:ascii="Lato" w:hAnsi="Lato"/>
          <w:szCs w:val="24"/>
        </w:rPr>
      </w:pPr>
      <w:r w:rsidRPr="00353EA9">
        <w:rPr>
          <w:rFonts w:ascii="Lato" w:hAnsi="Lato"/>
          <w:szCs w:val="24"/>
        </w:rPr>
        <w:t>Uzasadnienie:</w:t>
      </w:r>
    </w:p>
    <w:p w14:paraId="76510F32" w14:textId="52B1CE42" w:rsidR="00353EA9" w:rsidRPr="00353EA9" w:rsidRDefault="002325D8" w:rsidP="00353EA9">
      <w:pPr>
        <w:pStyle w:val="NormalnyWeb"/>
        <w:spacing w:before="0" w:beforeAutospacing="0" w:after="360" w:afterAutospacing="0" w:line="276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353EA9">
        <w:rPr>
          <w:rFonts w:ascii="Lato" w:hAnsi="Lato" w:cs="Arial"/>
          <w:sz w:val="24"/>
          <w:szCs w:val="24"/>
        </w:rPr>
        <w:t xml:space="preserve">Rada Dzielnicy IV Prądnik Biały </w:t>
      </w:r>
      <w:r w:rsidR="00227381" w:rsidRPr="00353EA9">
        <w:rPr>
          <w:rFonts w:ascii="Lato" w:hAnsi="Lato" w:cs="Arial"/>
          <w:sz w:val="24"/>
          <w:szCs w:val="24"/>
        </w:rPr>
        <w:t>podejmuje uchwałę w oparciu o pismo z Wydziału Skarbu Miasta znak: GS-0</w:t>
      </w:r>
      <w:r w:rsidR="0012577A" w:rsidRPr="00353EA9">
        <w:rPr>
          <w:rFonts w:ascii="Lato" w:hAnsi="Lato" w:cs="Arial"/>
          <w:sz w:val="24"/>
          <w:szCs w:val="24"/>
        </w:rPr>
        <w:t>5</w:t>
      </w:r>
      <w:r w:rsidR="00227381" w:rsidRPr="00353EA9">
        <w:rPr>
          <w:rFonts w:ascii="Lato" w:hAnsi="Lato" w:cs="Arial"/>
          <w:sz w:val="24"/>
          <w:szCs w:val="24"/>
        </w:rPr>
        <w:t>.</w:t>
      </w:r>
      <w:r w:rsidR="0012577A" w:rsidRPr="00353EA9">
        <w:rPr>
          <w:rFonts w:ascii="Lato" w:hAnsi="Lato" w:cs="Arial"/>
          <w:sz w:val="24"/>
          <w:szCs w:val="24"/>
        </w:rPr>
        <w:t>72241-2-10/10.KZ</w:t>
      </w:r>
      <w:r w:rsidR="00812A6F" w:rsidRPr="00353EA9">
        <w:rPr>
          <w:rFonts w:ascii="Lato" w:hAnsi="Lato" w:cs="Arial"/>
          <w:sz w:val="24"/>
          <w:szCs w:val="24"/>
        </w:rPr>
        <w:t xml:space="preserve"> z dnia </w:t>
      </w:r>
      <w:r w:rsidR="0012577A" w:rsidRPr="00353EA9">
        <w:rPr>
          <w:rFonts w:ascii="Lato" w:hAnsi="Lato" w:cs="Arial"/>
          <w:sz w:val="24"/>
          <w:szCs w:val="24"/>
        </w:rPr>
        <w:t>17</w:t>
      </w:r>
      <w:r w:rsidR="00812A6F" w:rsidRPr="00353EA9">
        <w:rPr>
          <w:rFonts w:ascii="Lato" w:hAnsi="Lato" w:cs="Arial"/>
          <w:sz w:val="24"/>
          <w:szCs w:val="24"/>
        </w:rPr>
        <w:t xml:space="preserve"> grudnia 2025 roku.</w:t>
      </w:r>
      <w:r w:rsidR="00353EA9" w:rsidRPr="00353EA9">
        <w:rPr>
          <w:rFonts w:ascii="Lato" w:hAnsi="Lato" w:cs="Arial"/>
          <w:sz w:val="24"/>
          <w:szCs w:val="24"/>
        </w:rPr>
        <w:t xml:space="preserve"> </w:t>
      </w:r>
      <w:r w:rsidR="00353EA9" w:rsidRPr="00353EA9">
        <w:rPr>
          <w:rFonts w:ascii="Lato" w:eastAsia="Times New Roman" w:hAnsi="Lato" w:cs="Times New Roman"/>
          <w:sz w:val="24"/>
          <w:szCs w:val="24"/>
        </w:rPr>
        <w:t xml:space="preserve">Rada Dzielnicy IV Prądnik Biały opiniuje negatywnie zbycie działki nr 213/3 obręb K-31, jednostki ewidencyjnej Krowodrza, położonej w rejonie ul. Pękowickiej. Przedmiotowa nieruchomość stanowi obecnie niezabudowany teren zieleni, który pełni funkcję przyrodniczą </w:t>
      </w:r>
      <w:r w:rsidR="00353EA9">
        <w:rPr>
          <w:rFonts w:ascii="Lato" w:eastAsia="Times New Roman" w:hAnsi="Lato" w:cs="Times New Roman"/>
          <w:sz w:val="24"/>
          <w:szCs w:val="24"/>
        </w:rPr>
        <w:br/>
      </w:r>
      <w:r w:rsidR="00353EA9" w:rsidRPr="00353EA9">
        <w:rPr>
          <w:rFonts w:ascii="Lato" w:eastAsia="Times New Roman" w:hAnsi="Lato" w:cs="Times New Roman"/>
          <w:sz w:val="24"/>
          <w:szCs w:val="24"/>
        </w:rPr>
        <w:t>i środowiskową. Zgodnie z informacjami zawartymi w piśmie Wydziału Skarbu Miasta, na terenie działki występuje zieleń wysoka i krzewiasta, która może stanowić siedliska chronionych gatunków zwierząt, w szczególności ptaków, co wiąże się z potencjalnymi ograniczeniami inwestycyjnymi oraz koniecznością przeprowadzania specjalistycznych ekspertyz przyrodniczych.</w:t>
      </w:r>
      <w:r w:rsidR="00353EA9">
        <w:rPr>
          <w:rFonts w:ascii="Lato" w:eastAsia="Times New Roman" w:hAnsi="Lato" w:cs="Times New Roman"/>
          <w:sz w:val="24"/>
          <w:szCs w:val="24"/>
        </w:rPr>
        <w:t xml:space="preserve"> </w:t>
      </w:r>
      <w:r w:rsidR="00353EA9" w:rsidRPr="00353EA9">
        <w:rPr>
          <w:rFonts w:ascii="Lato" w:eastAsia="Times New Roman" w:hAnsi="Lato" w:cs="Times New Roman"/>
          <w:sz w:val="24"/>
          <w:szCs w:val="24"/>
        </w:rPr>
        <w:t>Rada Dzielnicy zwraca uwagę, że w obszarze rejonu ul. Pękowickiej obserwowany jest deficyt ogólnodostępnych terenów zieleni, a zachowanie nawet niewielkich enklaw zielonych ma istotne znaczenie dla poprawy jakości życia mieszkańców, kształtowania lokalnego mikroklimatu oraz ochrony bioróżnorodności. Przedmiotowy teren stanowi cenny bufor zieleni w sąsiedztwie intensywnie zagospodarowanych obszarów mieszkaniowych i komunikacyjnych.</w:t>
      </w:r>
      <w:r w:rsidR="00353EA9">
        <w:rPr>
          <w:rFonts w:ascii="Lato" w:eastAsia="Times New Roman" w:hAnsi="Lato" w:cs="Times New Roman"/>
          <w:sz w:val="24"/>
          <w:szCs w:val="24"/>
        </w:rPr>
        <w:t xml:space="preserve"> </w:t>
      </w:r>
      <w:r w:rsidR="00353EA9" w:rsidRPr="00353EA9">
        <w:rPr>
          <w:rFonts w:ascii="Lato" w:eastAsia="Times New Roman" w:hAnsi="Lato" w:cs="Times New Roman"/>
          <w:sz w:val="24"/>
          <w:szCs w:val="24"/>
        </w:rPr>
        <w:t>Mając na uwadze konieczność ochrony potencjalnych siedlisk zwierząt chronionych oraz potrzebę zachowania i wzmacniania terenów zieleni na obszarze Dzielnicy IV, Rada Dzielnicy uznaje, że zbycie nieruchomości nie jest zasadne z punktu widzenia interesu lokalnej społeczności.</w:t>
      </w:r>
    </w:p>
    <w:p w14:paraId="3D83ADCD" w14:textId="77777777" w:rsidR="00017423" w:rsidRDefault="00017423" w:rsidP="002867D1">
      <w:pPr>
        <w:pStyle w:val="NormalnyWeb"/>
        <w:spacing w:before="0" w:beforeAutospacing="0" w:after="360" w:afterAutospacing="0" w:line="276" w:lineRule="auto"/>
        <w:ind w:left="5528"/>
        <w:jc w:val="both"/>
        <w:rPr>
          <w:rFonts w:ascii="Lato" w:hAnsi="Lato"/>
          <w:b/>
          <w:sz w:val="24"/>
          <w:szCs w:val="24"/>
        </w:rPr>
      </w:pPr>
    </w:p>
    <w:p w14:paraId="08DFA04A" w14:textId="77777777" w:rsidR="00017423" w:rsidRDefault="00017423" w:rsidP="002867D1">
      <w:pPr>
        <w:pStyle w:val="NormalnyWeb"/>
        <w:spacing w:before="0" w:beforeAutospacing="0" w:after="360" w:afterAutospacing="0" w:line="276" w:lineRule="auto"/>
        <w:ind w:left="5528"/>
        <w:jc w:val="both"/>
        <w:rPr>
          <w:rFonts w:ascii="Lato" w:hAnsi="Lato"/>
          <w:b/>
          <w:sz w:val="24"/>
          <w:szCs w:val="24"/>
        </w:rPr>
      </w:pPr>
    </w:p>
    <w:p w14:paraId="442A64FB" w14:textId="12FA0966" w:rsidR="00F975E1" w:rsidRPr="00BB0C5E" w:rsidRDefault="002867D1" w:rsidP="002867D1">
      <w:pPr>
        <w:pStyle w:val="NormalnyWeb"/>
        <w:spacing w:before="0" w:beforeAutospacing="0" w:after="360" w:afterAutospacing="0" w:line="276" w:lineRule="auto"/>
        <w:ind w:left="5528"/>
        <w:jc w:val="both"/>
        <w:rPr>
          <w:rFonts w:ascii="Lato" w:hAnsi="Lato"/>
          <w:b/>
          <w:sz w:val="24"/>
          <w:szCs w:val="24"/>
        </w:rPr>
      </w:pPr>
      <w:r w:rsidRPr="00BB0C5E">
        <w:rPr>
          <w:rFonts w:ascii="Lato" w:hAnsi="Lato"/>
          <w:b/>
          <w:sz w:val="24"/>
          <w:szCs w:val="24"/>
        </w:rPr>
        <w:lastRenderedPageBreak/>
        <w:t>Jerzy Stochel</w:t>
      </w:r>
    </w:p>
    <w:p w14:paraId="7FD46927" w14:textId="77777777" w:rsidR="002867D1" w:rsidRPr="00BB0C5E" w:rsidRDefault="002867D1" w:rsidP="002867D1">
      <w:pPr>
        <w:pStyle w:val="NormalnyWeb"/>
        <w:spacing w:before="0" w:beforeAutospacing="0" w:after="120" w:afterAutospacing="0" w:line="276" w:lineRule="auto"/>
        <w:ind w:left="5387"/>
        <w:jc w:val="both"/>
        <w:rPr>
          <w:rFonts w:ascii="Lato" w:hAnsi="Lato"/>
          <w:sz w:val="24"/>
          <w:szCs w:val="24"/>
        </w:rPr>
      </w:pPr>
      <w:r w:rsidRPr="00BB0C5E">
        <w:rPr>
          <w:rFonts w:ascii="Lato" w:hAnsi="Lato"/>
          <w:sz w:val="24"/>
          <w:szCs w:val="24"/>
        </w:rPr>
        <w:t xml:space="preserve">Przewodniczący </w:t>
      </w:r>
    </w:p>
    <w:p w14:paraId="414A7C35" w14:textId="0996F8D3" w:rsidR="002867D1" w:rsidRPr="00BB0C5E" w:rsidRDefault="002867D1" w:rsidP="002867D1">
      <w:pPr>
        <w:pStyle w:val="NormalnyWeb"/>
        <w:spacing w:before="0" w:beforeAutospacing="0" w:after="120" w:afterAutospacing="0" w:line="276" w:lineRule="auto"/>
        <w:ind w:left="4678"/>
        <w:rPr>
          <w:rFonts w:ascii="Lato" w:hAnsi="Lato"/>
          <w:sz w:val="24"/>
          <w:szCs w:val="24"/>
        </w:rPr>
      </w:pPr>
      <w:r w:rsidRPr="00BB0C5E">
        <w:rPr>
          <w:rFonts w:ascii="Lato" w:hAnsi="Lato"/>
          <w:sz w:val="24"/>
          <w:szCs w:val="24"/>
        </w:rPr>
        <w:t>Komisji Planowania Przestrzennego</w:t>
      </w:r>
    </w:p>
    <w:sectPr w:rsidR="002867D1" w:rsidRPr="00BB0C5E" w:rsidSect="00310CD7">
      <w:pgSz w:w="12240" w:h="15840"/>
      <w:pgMar w:top="1134" w:right="1325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64DDE"/>
    <w:multiLevelType w:val="hybridMultilevel"/>
    <w:tmpl w:val="FE440AC8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C05583"/>
    <w:multiLevelType w:val="hybridMultilevel"/>
    <w:tmpl w:val="E46A599A"/>
    <w:lvl w:ilvl="0" w:tplc="355EAC7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0D41"/>
    <w:multiLevelType w:val="hybridMultilevel"/>
    <w:tmpl w:val="69EE2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86D31"/>
    <w:multiLevelType w:val="multilevel"/>
    <w:tmpl w:val="604CA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257B4"/>
    <w:multiLevelType w:val="multilevel"/>
    <w:tmpl w:val="979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62803"/>
    <w:multiLevelType w:val="multilevel"/>
    <w:tmpl w:val="7BB43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C4B0F"/>
    <w:multiLevelType w:val="hybridMultilevel"/>
    <w:tmpl w:val="292A9138"/>
    <w:lvl w:ilvl="0" w:tplc="A438929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05E8F"/>
    <w:multiLevelType w:val="hybridMultilevel"/>
    <w:tmpl w:val="18DE859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E86CAA"/>
    <w:multiLevelType w:val="hybridMultilevel"/>
    <w:tmpl w:val="A5400A36"/>
    <w:lvl w:ilvl="0" w:tplc="3A14784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92562E"/>
    <w:multiLevelType w:val="hybridMultilevel"/>
    <w:tmpl w:val="487652EA"/>
    <w:lvl w:ilvl="0" w:tplc="5C0E1498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46E6"/>
    <w:multiLevelType w:val="multilevel"/>
    <w:tmpl w:val="5C7C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66503D1"/>
    <w:multiLevelType w:val="hybridMultilevel"/>
    <w:tmpl w:val="1E78268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14A0F"/>
    <w:multiLevelType w:val="hybridMultilevel"/>
    <w:tmpl w:val="D66A394A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1281F"/>
    <w:multiLevelType w:val="hybridMultilevel"/>
    <w:tmpl w:val="B784C190"/>
    <w:lvl w:ilvl="0" w:tplc="759A24D0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861F2"/>
    <w:multiLevelType w:val="multilevel"/>
    <w:tmpl w:val="9E4C5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926541">
    <w:abstractNumId w:val="8"/>
  </w:num>
  <w:num w:numId="2" w16cid:durableId="1498153841">
    <w:abstractNumId w:val="6"/>
  </w:num>
  <w:num w:numId="3" w16cid:durableId="169024424">
    <w:abstractNumId w:val="5"/>
  </w:num>
  <w:num w:numId="4" w16cid:durableId="642007161">
    <w:abstractNumId w:val="4"/>
  </w:num>
  <w:num w:numId="5" w16cid:durableId="1362588953">
    <w:abstractNumId w:val="7"/>
  </w:num>
  <w:num w:numId="6" w16cid:durableId="1494562748">
    <w:abstractNumId w:val="3"/>
  </w:num>
  <w:num w:numId="7" w16cid:durableId="1953247422">
    <w:abstractNumId w:val="2"/>
  </w:num>
  <w:num w:numId="8" w16cid:durableId="23136303">
    <w:abstractNumId w:val="1"/>
  </w:num>
  <w:num w:numId="9" w16cid:durableId="2028169649">
    <w:abstractNumId w:val="0"/>
  </w:num>
  <w:num w:numId="10" w16cid:durableId="2912541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4348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17486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675872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978281">
    <w:abstractNumId w:val="17"/>
  </w:num>
  <w:num w:numId="15" w16cid:durableId="1025212074">
    <w:abstractNumId w:val="11"/>
  </w:num>
  <w:num w:numId="16" w16cid:durableId="1641181238">
    <w:abstractNumId w:val="10"/>
  </w:num>
  <w:num w:numId="17" w16cid:durableId="665087815">
    <w:abstractNumId w:val="16"/>
  </w:num>
  <w:num w:numId="18" w16cid:durableId="1524897194">
    <w:abstractNumId w:val="9"/>
  </w:num>
  <w:num w:numId="19" w16cid:durableId="1934432647">
    <w:abstractNumId w:val="15"/>
  </w:num>
  <w:num w:numId="20" w16cid:durableId="1114330121">
    <w:abstractNumId w:val="21"/>
  </w:num>
  <w:num w:numId="21" w16cid:durableId="814491511">
    <w:abstractNumId w:val="22"/>
  </w:num>
  <w:num w:numId="22" w16cid:durableId="2032216462">
    <w:abstractNumId w:val="20"/>
  </w:num>
  <w:num w:numId="23" w16cid:durableId="2090076921">
    <w:abstractNumId w:val="18"/>
  </w:num>
  <w:num w:numId="24" w16cid:durableId="733505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423"/>
    <w:rsid w:val="00034616"/>
    <w:rsid w:val="000467EF"/>
    <w:rsid w:val="0006063C"/>
    <w:rsid w:val="00091267"/>
    <w:rsid w:val="0009546D"/>
    <w:rsid w:val="00095A61"/>
    <w:rsid w:val="0010614E"/>
    <w:rsid w:val="0012577A"/>
    <w:rsid w:val="0014719D"/>
    <w:rsid w:val="0015074B"/>
    <w:rsid w:val="0020599A"/>
    <w:rsid w:val="00227381"/>
    <w:rsid w:val="002325D8"/>
    <w:rsid w:val="00237159"/>
    <w:rsid w:val="002867D1"/>
    <w:rsid w:val="0029639D"/>
    <w:rsid w:val="002A7C68"/>
    <w:rsid w:val="002C5FCD"/>
    <w:rsid w:val="002E75B8"/>
    <w:rsid w:val="003037F8"/>
    <w:rsid w:val="00310CD7"/>
    <w:rsid w:val="00326F90"/>
    <w:rsid w:val="00336C5A"/>
    <w:rsid w:val="00353EA9"/>
    <w:rsid w:val="00357303"/>
    <w:rsid w:val="00401ED9"/>
    <w:rsid w:val="0041036D"/>
    <w:rsid w:val="006150B2"/>
    <w:rsid w:val="00652BC0"/>
    <w:rsid w:val="00672AC8"/>
    <w:rsid w:val="006B258C"/>
    <w:rsid w:val="007E2801"/>
    <w:rsid w:val="007E3B1F"/>
    <w:rsid w:val="00812A6F"/>
    <w:rsid w:val="00874101"/>
    <w:rsid w:val="00965283"/>
    <w:rsid w:val="009B78C5"/>
    <w:rsid w:val="009E6B6E"/>
    <w:rsid w:val="009F0B1E"/>
    <w:rsid w:val="009F7362"/>
    <w:rsid w:val="00A40B68"/>
    <w:rsid w:val="00AA1D8D"/>
    <w:rsid w:val="00AD5FC0"/>
    <w:rsid w:val="00B47730"/>
    <w:rsid w:val="00BB0C5E"/>
    <w:rsid w:val="00BB71DA"/>
    <w:rsid w:val="00C729C2"/>
    <w:rsid w:val="00CB0664"/>
    <w:rsid w:val="00EA140A"/>
    <w:rsid w:val="00ED2104"/>
    <w:rsid w:val="00F975E1"/>
    <w:rsid w:val="00FC693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BBFE"/>
  <w14:defaultImageDpi w14:val="300"/>
  <w15:docId w15:val="{9D46420E-3197-4243-9402-A15B0E1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35730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C9987-43D3-4C19-BB49-80278820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Nowak Anna</cp:lastModifiedBy>
  <cp:revision>3</cp:revision>
  <cp:lastPrinted>2026-01-12T12:17:00Z</cp:lastPrinted>
  <dcterms:created xsi:type="dcterms:W3CDTF">2026-01-12T12:17:00Z</dcterms:created>
  <dcterms:modified xsi:type="dcterms:W3CDTF">2026-01-12T12:19:00Z</dcterms:modified>
  <cp:category/>
</cp:coreProperties>
</file>