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155F" w14:textId="663D8216" w:rsidR="002867D1" w:rsidRPr="00BB0C5E" w:rsidRDefault="00FF46ED" w:rsidP="002867D1">
      <w:pPr>
        <w:pStyle w:val="Nagwek3"/>
        <w:rPr>
          <w:rFonts w:ascii="Lato" w:hAnsi="Lato"/>
          <w:b w:val="0"/>
          <w:color w:val="auto"/>
          <w:szCs w:val="24"/>
        </w:rPr>
      </w:pPr>
      <w:r w:rsidRPr="00BB0C5E">
        <w:rPr>
          <w:rFonts w:ascii="Lato" w:hAnsi="Lato"/>
          <w:b w:val="0"/>
          <w:color w:val="auto"/>
          <w:szCs w:val="24"/>
        </w:rPr>
        <w:t>Druk nr</w:t>
      </w:r>
      <w:r w:rsidR="002867D1" w:rsidRPr="00BB0C5E">
        <w:rPr>
          <w:rFonts w:ascii="Lato" w:hAnsi="Lato"/>
          <w:b w:val="0"/>
          <w:color w:val="auto"/>
          <w:szCs w:val="24"/>
        </w:rPr>
        <w:t xml:space="preserve"> </w:t>
      </w:r>
    </w:p>
    <w:p w14:paraId="51047837" w14:textId="05E9A9A0" w:rsidR="00FF46ED" w:rsidRPr="00BB0C5E" w:rsidRDefault="00FF46ED" w:rsidP="00D90462">
      <w:pPr>
        <w:pStyle w:val="Nagwek3"/>
        <w:spacing w:before="0" w:after="480"/>
        <w:ind w:left="4395"/>
        <w:rPr>
          <w:rFonts w:ascii="Lato" w:hAnsi="Lato"/>
          <w:color w:val="000000" w:themeColor="text1"/>
          <w:szCs w:val="24"/>
        </w:rPr>
      </w:pPr>
      <w:r w:rsidRPr="00BB0C5E">
        <w:rPr>
          <w:rFonts w:ascii="Lato" w:hAnsi="Lato"/>
          <w:color w:val="000000" w:themeColor="text1"/>
          <w:szCs w:val="24"/>
        </w:rPr>
        <w:t xml:space="preserve">Projekt </w:t>
      </w:r>
      <w:r w:rsidRPr="00BB0C5E">
        <w:rPr>
          <w:rFonts w:ascii="Lato" w:hAnsi="Lato"/>
          <w:color w:val="000000" w:themeColor="text1"/>
          <w:szCs w:val="24"/>
          <w:lang w:eastAsia="pl-PL"/>
        </w:rPr>
        <w:t xml:space="preserve">uchwały </w:t>
      </w:r>
      <w:r w:rsidR="00227381" w:rsidRPr="00BB0C5E">
        <w:rPr>
          <w:rFonts w:ascii="Lato" w:hAnsi="Lato"/>
          <w:color w:val="000000" w:themeColor="text1"/>
          <w:szCs w:val="24"/>
          <w:lang w:eastAsia="pl-PL"/>
        </w:rPr>
        <w:t>Komisji Planowania Przestrzennego</w:t>
      </w:r>
    </w:p>
    <w:p w14:paraId="00B34590" w14:textId="3F30F7B9" w:rsidR="00FF46ED" w:rsidRPr="00BB0C5E" w:rsidRDefault="007E3B1F" w:rsidP="00EA140A">
      <w:pPr>
        <w:spacing w:after="0"/>
        <w:jc w:val="center"/>
        <w:rPr>
          <w:rFonts w:ascii="Lato" w:hAnsi="Lato"/>
          <w:b/>
          <w:bCs/>
          <w:szCs w:val="24"/>
        </w:rPr>
      </w:pPr>
      <w:r w:rsidRPr="00BB0C5E">
        <w:rPr>
          <w:rFonts w:ascii="Lato" w:hAnsi="Lato"/>
          <w:b/>
          <w:bCs/>
          <w:szCs w:val="24"/>
        </w:rPr>
        <w:t>UCHWAŁA NR ……..</w:t>
      </w:r>
    </w:p>
    <w:p w14:paraId="788045FA" w14:textId="1CFA08E1" w:rsidR="00FF46ED" w:rsidRPr="00BB0C5E" w:rsidRDefault="007E3B1F" w:rsidP="00EA140A">
      <w:pPr>
        <w:spacing w:after="0"/>
        <w:jc w:val="center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RADY DZIELNICY IV PRĄDNIK BIAŁY</w:t>
      </w:r>
    </w:p>
    <w:p w14:paraId="6C098F84" w14:textId="77777777" w:rsidR="00FF46ED" w:rsidRPr="00BB0C5E" w:rsidRDefault="00FF46ED" w:rsidP="002867D1">
      <w:pPr>
        <w:spacing w:after="360"/>
        <w:jc w:val="center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z dnia ……………. r.</w:t>
      </w:r>
    </w:p>
    <w:p w14:paraId="5435D918" w14:textId="581DF755" w:rsidR="0020599A" w:rsidRPr="00BB0C5E" w:rsidRDefault="00FF46ED" w:rsidP="00EA140A">
      <w:pPr>
        <w:rPr>
          <w:rFonts w:ascii="Lato" w:hAnsi="Lato"/>
          <w:szCs w:val="24"/>
        </w:rPr>
      </w:pPr>
      <w:bookmarkStart w:id="0" w:name="_Hlk209004476"/>
      <w:r w:rsidRPr="00BB0C5E">
        <w:rPr>
          <w:rFonts w:ascii="Lato" w:hAnsi="Lato"/>
          <w:b/>
          <w:szCs w:val="24"/>
        </w:rPr>
        <w:t xml:space="preserve">w sprawie </w:t>
      </w:r>
      <w:bookmarkStart w:id="1" w:name="_Hlk219114952"/>
      <w:r w:rsidR="00227381" w:rsidRPr="00BB0C5E">
        <w:rPr>
          <w:rFonts w:ascii="Lato" w:hAnsi="Lato"/>
          <w:b/>
          <w:szCs w:val="24"/>
        </w:rPr>
        <w:t>zbycia w drodze bezprze</w:t>
      </w:r>
      <w:r w:rsidR="00A40B68" w:rsidRPr="00BB0C5E">
        <w:rPr>
          <w:rFonts w:ascii="Lato" w:hAnsi="Lato"/>
          <w:b/>
          <w:szCs w:val="24"/>
        </w:rPr>
        <w:t>targowej</w:t>
      </w:r>
      <w:r w:rsidR="00227381" w:rsidRPr="00BB0C5E">
        <w:rPr>
          <w:rFonts w:ascii="Lato" w:hAnsi="Lato"/>
          <w:b/>
          <w:szCs w:val="24"/>
        </w:rPr>
        <w:t xml:space="preserve"> części działki nr 406/10 </w:t>
      </w:r>
      <w:proofErr w:type="spellStart"/>
      <w:r w:rsidR="00227381" w:rsidRPr="00BB0C5E">
        <w:rPr>
          <w:rFonts w:ascii="Lato" w:hAnsi="Lato"/>
          <w:b/>
          <w:szCs w:val="24"/>
        </w:rPr>
        <w:t>obr</w:t>
      </w:r>
      <w:proofErr w:type="spellEnd"/>
      <w:r w:rsidR="00227381" w:rsidRPr="00BB0C5E">
        <w:rPr>
          <w:rFonts w:ascii="Lato" w:hAnsi="Lato"/>
          <w:b/>
          <w:szCs w:val="24"/>
        </w:rPr>
        <w:t>. 43 jednostka ewidencyjna Krowodrza</w:t>
      </w:r>
      <w:bookmarkEnd w:id="1"/>
      <w:r w:rsidR="00227381" w:rsidRPr="00BB0C5E">
        <w:rPr>
          <w:rFonts w:ascii="Lato" w:hAnsi="Lato"/>
          <w:szCs w:val="24"/>
        </w:rPr>
        <w:t>.</w:t>
      </w:r>
      <w:bookmarkEnd w:id="0"/>
    </w:p>
    <w:p w14:paraId="275BCC6F" w14:textId="00069DB0" w:rsidR="0020599A" w:rsidRPr="00BB0C5E" w:rsidRDefault="00FF46ED" w:rsidP="002867D1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Na podstawie § 3 </w:t>
      </w:r>
      <w:r w:rsidR="007E3B1F" w:rsidRPr="00BB0C5E">
        <w:rPr>
          <w:rFonts w:ascii="Lato" w:hAnsi="Lato"/>
          <w:szCs w:val="24"/>
        </w:rPr>
        <w:t>pkt.</w:t>
      </w:r>
      <w:r w:rsidRPr="00BB0C5E">
        <w:rPr>
          <w:rFonts w:ascii="Lato" w:hAnsi="Lato"/>
          <w:szCs w:val="24"/>
        </w:rPr>
        <w:t xml:space="preserve"> </w:t>
      </w:r>
      <w:r w:rsidR="00965283" w:rsidRPr="00BB0C5E">
        <w:rPr>
          <w:rFonts w:ascii="Lato" w:hAnsi="Lato"/>
          <w:szCs w:val="24"/>
        </w:rPr>
        <w:t>4</w:t>
      </w:r>
      <w:r w:rsidRPr="00BB0C5E">
        <w:rPr>
          <w:rFonts w:ascii="Lato" w:hAnsi="Lato"/>
          <w:szCs w:val="24"/>
        </w:rPr>
        <w:t xml:space="preserve"> lit. </w:t>
      </w:r>
      <w:r w:rsidR="00227381" w:rsidRPr="00BB0C5E">
        <w:rPr>
          <w:rFonts w:ascii="Lato" w:hAnsi="Lato"/>
          <w:szCs w:val="24"/>
        </w:rPr>
        <w:t>k</w:t>
      </w:r>
      <w:r w:rsidR="007E3B1F" w:rsidRPr="00BB0C5E">
        <w:rPr>
          <w:rFonts w:ascii="Lato" w:hAnsi="Lato"/>
          <w:szCs w:val="24"/>
        </w:rPr>
        <w:t xml:space="preserve"> </w:t>
      </w:r>
      <w:r w:rsidRPr="00BB0C5E">
        <w:rPr>
          <w:rFonts w:ascii="Lato" w:hAnsi="Lato"/>
          <w:szCs w:val="24"/>
        </w:rPr>
        <w:t xml:space="preserve">uchwały Nr XCIX/1498/14 Rady Miasta Krakowa </w:t>
      </w:r>
      <w:r w:rsidR="0014719D" w:rsidRPr="00BB0C5E">
        <w:rPr>
          <w:rFonts w:ascii="Lato" w:hAnsi="Lato"/>
          <w:szCs w:val="24"/>
        </w:rPr>
        <w:br/>
      </w:r>
      <w:r w:rsidRPr="00BB0C5E">
        <w:rPr>
          <w:rFonts w:ascii="Lato" w:hAnsi="Lato"/>
          <w:szCs w:val="24"/>
        </w:rPr>
        <w:t>z dnia 12 marca 2014 r. w sprawie: organizacji i zakresu działania Dzielnicy IV Prądnik Biały w Krakowie (Dz. Urz. Woj. Małopolskiego z 2021 r. poz. 6698); uchwala się, co następuje:</w:t>
      </w:r>
    </w:p>
    <w:p w14:paraId="32F4F68E" w14:textId="23EB7C55" w:rsidR="0020599A" w:rsidRPr="00BB0C5E" w:rsidRDefault="00FF46ED" w:rsidP="00EA140A">
      <w:pPr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 xml:space="preserve">§ 1. </w:t>
      </w:r>
      <w:r w:rsidR="007E3B1F" w:rsidRPr="00BB0C5E">
        <w:rPr>
          <w:rFonts w:ascii="Lato" w:hAnsi="Lato"/>
          <w:szCs w:val="24"/>
        </w:rPr>
        <w:t xml:space="preserve">Opiniuje </w:t>
      </w:r>
      <w:r w:rsidR="007E3B1F" w:rsidRPr="00D90462">
        <w:rPr>
          <w:rFonts w:ascii="Lato" w:hAnsi="Lato"/>
          <w:szCs w:val="24"/>
        </w:rPr>
        <w:t xml:space="preserve">się </w:t>
      </w:r>
      <w:r w:rsidR="00812A6F" w:rsidRPr="00D90462">
        <w:rPr>
          <w:rFonts w:ascii="Lato" w:hAnsi="Lato"/>
          <w:szCs w:val="24"/>
        </w:rPr>
        <w:t>pozytywnie</w:t>
      </w:r>
      <w:r w:rsidR="00F975E1" w:rsidRPr="00BB0C5E">
        <w:rPr>
          <w:rFonts w:ascii="Lato" w:hAnsi="Lato"/>
          <w:szCs w:val="24"/>
        </w:rPr>
        <w:t xml:space="preserve"> </w:t>
      </w:r>
      <w:r w:rsidR="00227381" w:rsidRPr="00BB0C5E">
        <w:rPr>
          <w:rFonts w:ascii="Lato" w:hAnsi="Lato"/>
          <w:szCs w:val="24"/>
        </w:rPr>
        <w:t xml:space="preserve">zbycie w drodze </w:t>
      </w:r>
      <w:r w:rsidR="00A40B68" w:rsidRPr="00BB0C5E">
        <w:rPr>
          <w:rFonts w:ascii="Lato" w:hAnsi="Lato"/>
          <w:szCs w:val="24"/>
        </w:rPr>
        <w:t>bezprzetargowej</w:t>
      </w:r>
      <w:r w:rsidR="00227381" w:rsidRPr="00BB0C5E">
        <w:rPr>
          <w:rFonts w:ascii="Lato" w:hAnsi="Lato"/>
          <w:szCs w:val="24"/>
        </w:rPr>
        <w:t xml:space="preserve"> części działki nr 406/10 </w:t>
      </w:r>
      <w:proofErr w:type="spellStart"/>
      <w:r w:rsidR="00227381" w:rsidRPr="00BB0C5E">
        <w:rPr>
          <w:rFonts w:ascii="Lato" w:hAnsi="Lato"/>
          <w:szCs w:val="24"/>
        </w:rPr>
        <w:t>obr</w:t>
      </w:r>
      <w:proofErr w:type="spellEnd"/>
      <w:r w:rsidR="00227381" w:rsidRPr="00BB0C5E">
        <w:rPr>
          <w:rFonts w:ascii="Lato" w:hAnsi="Lato"/>
          <w:szCs w:val="24"/>
        </w:rPr>
        <w:t>. 43 jednostka ewidencyjna Krowodrza</w:t>
      </w:r>
      <w:r w:rsidR="00371652">
        <w:rPr>
          <w:rFonts w:ascii="Lato" w:hAnsi="Lato"/>
          <w:szCs w:val="24"/>
        </w:rPr>
        <w:t xml:space="preserve"> w rejonie ulicy Pachońskiego. </w:t>
      </w:r>
    </w:p>
    <w:p w14:paraId="710CB30C" w14:textId="53EF1EFE" w:rsidR="0020599A" w:rsidRPr="00BB0C5E" w:rsidRDefault="00FF46ED" w:rsidP="002867D1">
      <w:pPr>
        <w:spacing w:after="360"/>
        <w:rPr>
          <w:rFonts w:ascii="Lato" w:hAnsi="Lato"/>
          <w:szCs w:val="24"/>
        </w:rPr>
      </w:pPr>
      <w:r w:rsidRPr="00BB0C5E">
        <w:rPr>
          <w:rFonts w:ascii="Lato" w:hAnsi="Lato"/>
          <w:szCs w:val="24"/>
        </w:rPr>
        <w:t>§ 2. Uchwała wchodzi w życie z dniem podjęcia.</w:t>
      </w:r>
    </w:p>
    <w:p w14:paraId="0E4F8C49" w14:textId="29AB2249" w:rsidR="00F975E1" w:rsidRPr="00B5323A" w:rsidRDefault="00FF46ED" w:rsidP="00B5323A">
      <w:pPr>
        <w:spacing w:after="0"/>
        <w:jc w:val="both"/>
        <w:rPr>
          <w:rFonts w:ascii="Lato" w:hAnsi="Lato"/>
          <w:sz w:val="22"/>
        </w:rPr>
      </w:pPr>
      <w:r w:rsidRPr="00B5323A">
        <w:rPr>
          <w:rFonts w:ascii="Lato" w:hAnsi="Lato"/>
          <w:sz w:val="22"/>
        </w:rPr>
        <w:t>Uzasadnienie:</w:t>
      </w:r>
    </w:p>
    <w:p w14:paraId="6934DD2D" w14:textId="72D3CCFF" w:rsidR="00B5323A" w:rsidRPr="00B5323A" w:rsidRDefault="002325D8" w:rsidP="00D90462">
      <w:pPr>
        <w:pStyle w:val="NormalnyWeb"/>
        <w:spacing w:before="0" w:beforeAutospacing="0" w:after="360" w:afterAutospacing="0" w:line="276" w:lineRule="auto"/>
        <w:rPr>
          <w:rFonts w:ascii="Lato" w:hAnsi="Lato" w:cs="Arial"/>
        </w:rPr>
      </w:pPr>
      <w:r w:rsidRPr="00B5323A">
        <w:rPr>
          <w:rFonts w:ascii="Lato" w:hAnsi="Lato" w:cs="Arial"/>
        </w:rPr>
        <w:t xml:space="preserve">Rada Dzielnicy IV Prądnik Biały </w:t>
      </w:r>
      <w:r w:rsidR="00227381" w:rsidRPr="00B5323A">
        <w:rPr>
          <w:rFonts w:ascii="Lato" w:hAnsi="Lato" w:cs="Arial"/>
        </w:rPr>
        <w:t>podejmuje uchwałę w oparciu o pismo z Wydziału Skarbu Miasta znak: GS-01.6840.</w:t>
      </w:r>
      <w:r w:rsidR="00812A6F" w:rsidRPr="00B5323A">
        <w:rPr>
          <w:rFonts w:ascii="Lato" w:hAnsi="Lato" w:cs="Arial"/>
        </w:rPr>
        <w:t>25</w:t>
      </w:r>
      <w:r w:rsidR="00227381" w:rsidRPr="00B5323A">
        <w:rPr>
          <w:rFonts w:ascii="Lato" w:hAnsi="Lato" w:cs="Arial"/>
        </w:rPr>
        <w:t>.202</w:t>
      </w:r>
      <w:r w:rsidR="00812A6F" w:rsidRPr="00B5323A">
        <w:rPr>
          <w:rFonts w:ascii="Lato" w:hAnsi="Lato" w:cs="Arial"/>
        </w:rPr>
        <w:t>4</w:t>
      </w:r>
      <w:r w:rsidR="00227381" w:rsidRPr="00B5323A">
        <w:rPr>
          <w:rFonts w:ascii="Lato" w:hAnsi="Lato" w:cs="Arial"/>
        </w:rPr>
        <w:t>.2</w:t>
      </w:r>
      <w:r w:rsidR="00812A6F" w:rsidRPr="00B5323A">
        <w:rPr>
          <w:rFonts w:ascii="Lato" w:hAnsi="Lato" w:cs="Arial"/>
        </w:rPr>
        <w:t xml:space="preserve"> z dnia 8 grudnia 2025 roku.</w:t>
      </w:r>
      <w:r w:rsidR="00B5323A" w:rsidRPr="00B5323A">
        <w:rPr>
          <w:rFonts w:ascii="Lato" w:hAnsi="Lato" w:cs="Arial"/>
        </w:rPr>
        <w:t xml:space="preserve"> </w:t>
      </w:r>
      <w:r w:rsidR="00B5323A" w:rsidRPr="00B5323A">
        <w:rPr>
          <w:rFonts w:ascii="Lato" w:eastAsia="Times New Roman" w:hAnsi="Lato" w:cs="Times New Roman"/>
        </w:rPr>
        <w:t xml:space="preserve">Rada Dzielnicy IV Prądnik Biały, po dodatkowych wyjaśnieniach Wydziału Skarby pozytywnie opiniuje zbycie w drodze bezprzetargowej części działki nr 406/10 obręb 43 jednostka ewidencyjna Krowodrza, przedstawiono stan faktyczny i prawny nieruchomości oraz przesłanki uzasadniające zastosowanie trybu bezprzetargowego. Zgodnie z obowiązującym miejscowym planem zagospodarowania przestrzennego „Linia tramwajowa od pętli Krowodrza Górka do Górki Narodowej Zachód”, teren projektowanej działki 406/10A znajduje się w obszarze oznaczonym symbolem </w:t>
      </w:r>
      <w:r w:rsidR="00B5323A" w:rsidRPr="00B5323A">
        <w:rPr>
          <w:rFonts w:ascii="Lato" w:eastAsia="Times New Roman" w:hAnsi="Lato" w:cs="Times New Roman"/>
          <w:b/>
          <w:bCs/>
        </w:rPr>
        <w:t>15U – tereny zabudowy usługowej</w:t>
      </w:r>
      <w:r w:rsidR="00B5323A" w:rsidRPr="00B5323A">
        <w:rPr>
          <w:rFonts w:ascii="Lato" w:eastAsia="Times New Roman" w:hAnsi="Lato" w:cs="Times New Roman"/>
        </w:rPr>
        <w:t>, bez przeznaczenia pod przestrzenie publiczne, infrastrukturę miejską lub inne funkcje publiczne. Tym samym zbycie przedmiotowej części działki nie koliduje z ustaleniami planistycznymi ani z interesem lokalnej społeczności.</w:t>
      </w:r>
      <w:r w:rsidR="00B3523D">
        <w:rPr>
          <w:rFonts w:ascii="Lato" w:eastAsia="Times New Roman" w:hAnsi="Lato" w:cs="Times New Roman"/>
        </w:rPr>
        <w:t xml:space="preserve"> </w:t>
      </w:r>
      <w:r w:rsidR="00B5323A" w:rsidRPr="00B5323A">
        <w:rPr>
          <w:rFonts w:ascii="Lato" w:eastAsia="Times New Roman" w:hAnsi="Lato" w:cs="Times New Roman"/>
        </w:rPr>
        <w:t>Ponadto wskazano, iż teren projektowanej działki jest faktycznie zabudowany częścią istniejącego budynku handlowo-usługowego oraz elementami zagospodarowania, co uniemożliwia jego samodzielne funkcjonowanie jako odrębnej nieruchomości.</w:t>
      </w:r>
      <w:r w:rsidR="00B3523D">
        <w:rPr>
          <w:rFonts w:ascii="Lato" w:eastAsia="Times New Roman" w:hAnsi="Lato" w:cs="Times New Roman"/>
        </w:rPr>
        <w:t xml:space="preserve"> </w:t>
      </w:r>
      <w:r w:rsidR="00B5323A" w:rsidRPr="00B5323A">
        <w:rPr>
          <w:rFonts w:ascii="Lato" w:eastAsia="Times New Roman" w:hAnsi="Lato" w:cs="Times New Roman"/>
        </w:rPr>
        <w:t>Dodatkowo, merytoryczne jednostki organizacyjne Urzędu Miasta Krakowa, w tym Wydział Planowania Przestrzennego, Wydział Gospodarki Komunalnej i Infrastruktury oraz Zarząd Dróg Miasta Krakowa, wyraziły jednoznacznie pozytywne stanowiska w przedmiotowej sprawie, potwierdzając brak przeszkód planistycznych i infrastrukturalnych.</w:t>
      </w:r>
    </w:p>
    <w:p w14:paraId="51030DDD" w14:textId="175E7BEE" w:rsidR="00B5323A" w:rsidRPr="00D90462" w:rsidRDefault="00B5323A" w:rsidP="00D90462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2"/>
          <w:lang w:eastAsia="pl-PL"/>
        </w:rPr>
      </w:pPr>
      <w:r w:rsidRPr="00B5323A">
        <w:rPr>
          <w:rFonts w:ascii="Lato" w:eastAsia="Times New Roman" w:hAnsi="Lato" w:cs="Times New Roman"/>
          <w:sz w:val="22"/>
          <w:lang w:eastAsia="pl-PL"/>
        </w:rPr>
        <w:lastRenderedPageBreak/>
        <w:t xml:space="preserve">Mając na uwadze powyższe argumenty, Rada Dzielnicy IV Prądnik Biały uznaje zbycie części działki nr 406/10 w trybie bezprzetargowym za zasadne, zgodne z obowiązującymi przepisami prawa, ustaleniami planistycznymi oraz zasadami racjonalnego gospodarowania mieniem komunalnym. </w:t>
      </w:r>
    </w:p>
    <w:p w14:paraId="442A64FB" w14:textId="0BB11B74" w:rsidR="00F975E1" w:rsidRPr="00BB0C5E" w:rsidRDefault="002867D1" w:rsidP="002867D1">
      <w:pPr>
        <w:pStyle w:val="NormalnyWeb"/>
        <w:spacing w:before="0" w:beforeAutospacing="0" w:after="360" w:afterAutospacing="0" w:line="276" w:lineRule="auto"/>
        <w:ind w:left="5528"/>
        <w:jc w:val="both"/>
        <w:rPr>
          <w:rFonts w:ascii="Lato" w:hAnsi="Lato"/>
          <w:b/>
          <w:sz w:val="24"/>
          <w:szCs w:val="24"/>
        </w:rPr>
      </w:pPr>
      <w:r w:rsidRPr="00BB0C5E">
        <w:rPr>
          <w:rFonts w:ascii="Lato" w:hAnsi="Lato"/>
          <w:b/>
          <w:sz w:val="24"/>
          <w:szCs w:val="24"/>
        </w:rPr>
        <w:t>Jerzy Stochel</w:t>
      </w:r>
    </w:p>
    <w:p w14:paraId="7FD46927" w14:textId="77777777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5387"/>
        <w:jc w:val="both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 xml:space="preserve">Przewodniczący </w:t>
      </w:r>
    </w:p>
    <w:p w14:paraId="414A7C35" w14:textId="0996F8D3" w:rsidR="002867D1" w:rsidRPr="00BB0C5E" w:rsidRDefault="002867D1" w:rsidP="002867D1">
      <w:pPr>
        <w:pStyle w:val="NormalnyWeb"/>
        <w:spacing w:before="0" w:beforeAutospacing="0" w:after="120" w:afterAutospacing="0" w:line="276" w:lineRule="auto"/>
        <w:ind w:left="4678"/>
        <w:rPr>
          <w:rFonts w:ascii="Lato" w:hAnsi="Lato"/>
          <w:sz w:val="24"/>
          <w:szCs w:val="24"/>
        </w:rPr>
      </w:pPr>
      <w:r w:rsidRPr="00BB0C5E">
        <w:rPr>
          <w:rFonts w:ascii="Lato" w:hAnsi="Lato"/>
          <w:sz w:val="24"/>
          <w:szCs w:val="24"/>
        </w:rPr>
        <w:t>Komisji Planowania Przestrzennego</w:t>
      </w:r>
    </w:p>
    <w:sectPr w:rsidR="002867D1" w:rsidRPr="00BB0C5E" w:rsidSect="00EA140A">
      <w:pgSz w:w="12240" w:h="15840"/>
      <w:pgMar w:top="1134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B864DDE"/>
    <w:multiLevelType w:val="hybridMultilevel"/>
    <w:tmpl w:val="FE440AC8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C05583"/>
    <w:multiLevelType w:val="hybridMultilevel"/>
    <w:tmpl w:val="E46A599A"/>
    <w:lvl w:ilvl="0" w:tplc="355EAC7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1C0D41"/>
    <w:multiLevelType w:val="hybridMultilevel"/>
    <w:tmpl w:val="69EE2A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D86D31"/>
    <w:multiLevelType w:val="multilevel"/>
    <w:tmpl w:val="604CA1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D257B4"/>
    <w:multiLevelType w:val="multilevel"/>
    <w:tmpl w:val="979CC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B62803"/>
    <w:multiLevelType w:val="multilevel"/>
    <w:tmpl w:val="7BB432A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2C4B0F"/>
    <w:multiLevelType w:val="hybridMultilevel"/>
    <w:tmpl w:val="292A9138"/>
    <w:lvl w:ilvl="0" w:tplc="A438929E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B05E8F"/>
    <w:multiLevelType w:val="hybridMultilevel"/>
    <w:tmpl w:val="18DE859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E86CAA"/>
    <w:multiLevelType w:val="hybridMultilevel"/>
    <w:tmpl w:val="A5400A36"/>
    <w:lvl w:ilvl="0" w:tplc="3A147846">
      <w:start w:val="1"/>
      <w:numFmt w:val="bullet"/>
      <w:lvlText w:val=""/>
      <w:lvlJc w:val="left"/>
      <w:pPr>
        <w:ind w:left="108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A92562E"/>
    <w:multiLevelType w:val="hybridMultilevel"/>
    <w:tmpl w:val="487652EA"/>
    <w:lvl w:ilvl="0" w:tplc="5C0E1498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946E6"/>
    <w:multiLevelType w:val="multilevel"/>
    <w:tmpl w:val="5C7C6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666503D1"/>
    <w:multiLevelType w:val="hybridMultilevel"/>
    <w:tmpl w:val="1E78268C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D314A0F"/>
    <w:multiLevelType w:val="hybridMultilevel"/>
    <w:tmpl w:val="D66A394A"/>
    <w:lvl w:ilvl="0" w:tplc="1B504448">
      <w:numFmt w:val="bullet"/>
      <w:lvlText w:val=""/>
      <w:lvlJc w:val="left"/>
      <w:pPr>
        <w:ind w:left="36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91281F"/>
    <w:multiLevelType w:val="hybridMultilevel"/>
    <w:tmpl w:val="B784C190"/>
    <w:lvl w:ilvl="0" w:tplc="759A24D0">
      <w:numFmt w:val="bullet"/>
      <w:lvlText w:val=""/>
      <w:lvlJc w:val="left"/>
      <w:pPr>
        <w:ind w:left="720" w:hanging="360"/>
      </w:pPr>
      <w:rPr>
        <w:rFonts w:ascii="Symbol" w:eastAsiaTheme="minorEastAsia" w:hAnsi="Symbol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9861F2"/>
    <w:multiLevelType w:val="multilevel"/>
    <w:tmpl w:val="9E4C5F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2926541">
    <w:abstractNumId w:val="8"/>
  </w:num>
  <w:num w:numId="2" w16cid:durableId="1498153841">
    <w:abstractNumId w:val="6"/>
  </w:num>
  <w:num w:numId="3" w16cid:durableId="169024424">
    <w:abstractNumId w:val="5"/>
  </w:num>
  <w:num w:numId="4" w16cid:durableId="642007161">
    <w:abstractNumId w:val="4"/>
  </w:num>
  <w:num w:numId="5" w16cid:durableId="1362588953">
    <w:abstractNumId w:val="7"/>
  </w:num>
  <w:num w:numId="6" w16cid:durableId="1494562748">
    <w:abstractNumId w:val="3"/>
  </w:num>
  <w:num w:numId="7" w16cid:durableId="1953247422">
    <w:abstractNumId w:val="2"/>
  </w:num>
  <w:num w:numId="8" w16cid:durableId="23136303">
    <w:abstractNumId w:val="1"/>
  </w:num>
  <w:num w:numId="9" w16cid:durableId="2028169649">
    <w:abstractNumId w:val="0"/>
  </w:num>
  <w:num w:numId="10" w16cid:durableId="2912541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80434825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174863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6758722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5978281">
    <w:abstractNumId w:val="17"/>
  </w:num>
  <w:num w:numId="15" w16cid:durableId="1025212074">
    <w:abstractNumId w:val="11"/>
  </w:num>
  <w:num w:numId="16" w16cid:durableId="1641181238">
    <w:abstractNumId w:val="10"/>
  </w:num>
  <w:num w:numId="17" w16cid:durableId="665087815">
    <w:abstractNumId w:val="16"/>
  </w:num>
  <w:num w:numId="18" w16cid:durableId="1524897194">
    <w:abstractNumId w:val="9"/>
  </w:num>
  <w:num w:numId="19" w16cid:durableId="1934432647">
    <w:abstractNumId w:val="15"/>
  </w:num>
  <w:num w:numId="20" w16cid:durableId="1114330121">
    <w:abstractNumId w:val="21"/>
  </w:num>
  <w:num w:numId="21" w16cid:durableId="814491511">
    <w:abstractNumId w:val="22"/>
  </w:num>
  <w:num w:numId="22" w16cid:durableId="2032216462">
    <w:abstractNumId w:val="20"/>
  </w:num>
  <w:num w:numId="23" w16cid:durableId="2090076921">
    <w:abstractNumId w:val="18"/>
  </w:num>
  <w:num w:numId="24" w16cid:durableId="7335052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67EF"/>
    <w:rsid w:val="0006063C"/>
    <w:rsid w:val="00091267"/>
    <w:rsid w:val="0009546D"/>
    <w:rsid w:val="00095A61"/>
    <w:rsid w:val="0010614E"/>
    <w:rsid w:val="0014719D"/>
    <w:rsid w:val="0015074B"/>
    <w:rsid w:val="0020599A"/>
    <w:rsid w:val="00227381"/>
    <w:rsid w:val="002325D8"/>
    <w:rsid w:val="002867D1"/>
    <w:rsid w:val="0029639D"/>
    <w:rsid w:val="002E75B8"/>
    <w:rsid w:val="003037F8"/>
    <w:rsid w:val="00326F90"/>
    <w:rsid w:val="00336C5A"/>
    <w:rsid w:val="00357303"/>
    <w:rsid w:val="00371652"/>
    <w:rsid w:val="0041036D"/>
    <w:rsid w:val="00652BC0"/>
    <w:rsid w:val="00672AC8"/>
    <w:rsid w:val="007E3B1F"/>
    <w:rsid w:val="00812A6F"/>
    <w:rsid w:val="00874101"/>
    <w:rsid w:val="00965283"/>
    <w:rsid w:val="009B78C5"/>
    <w:rsid w:val="009F0B1E"/>
    <w:rsid w:val="009F7362"/>
    <w:rsid w:val="00A40B68"/>
    <w:rsid w:val="00AA1D8D"/>
    <w:rsid w:val="00AD5FC0"/>
    <w:rsid w:val="00B3523D"/>
    <w:rsid w:val="00B47730"/>
    <w:rsid w:val="00B5323A"/>
    <w:rsid w:val="00BB0C5E"/>
    <w:rsid w:val="00CB0664"/>
    <w:rsid w:val="00D90462"/>
    <w:rsid w:val="00EA140A"/>
    <w:rsid w:val="00ED2104"/>
    <w:rsid w:val="00F975E1"/>
    <w:rsid w:val="00FC693F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76BBFE"/>
  <w14:defaultImageDpi w14:val="300"/>
  <w15:docId w15:val="{9D46420E-3197-4243-9402-A15B0E1A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Times New Roman" w:hAnsi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357303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pl-PL"/>
    </w:rPr>
  </w:style>
  <w:style w:type="character" w:customStyle="1" w:styleId="relative">
    <w:name w:val="relative"/>
    <w:basedOn w:val="Domylnaczcionkaakapitu"/>
    <w:rsid w:val="00B5323A"/>
  </w:style>
  <w:style w:type="paragraph" w:customStyle="1" w:styleId="not-prose">
    <w:name w:val="not-prose"/>
    <w:basedOn w:val="Normalny"/>
    <w:rsid w:val="00B5323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4C9987-43D3-4C19-BB49-802788206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Nowak Anna</cp:lastModifiedBy>
  <cp:revision>2</cp:revision>
  <cp:lastPrinted>2025-11-13T15:12:00Z</cp:lastPrinted>
  <dcterms:created xsi:type="dcterms:W3CDTF">2026-01-12T11:58:00Z</dcterms:created>
  <dcterms:modified xsi:type="dcterms:W3CDTF">2026-01-12T11:58:00Z</dcterms:modified>
  <cp:category/>
</cp:coreProperties>
</file>