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3F535" w14:textId="77777777" w:rsidR="00D32F90" w:rsidRPr="00A64393" w:rsidRDefault="00D32F90" w:rsidP="00D32F90">
      <w:pPr>
        <w:spacing w:line="259" w:lineRule="auto"/>
        <w:ind w:left="0" w:right="38" w:firstLine="0"/>
        <w:jc w:val="left"/>
        <w:rPr>
          <w:rFonts w:ascii="Lato" w:hAnsi="Lato"/>
          <w:b/>
          <w:sz w:val="20"/>
        </w:rPr>
      </w:pPr>
      <w:r w:rsidRPr="00A64393">
        <w:rPr>
          <w:rFonts w:ascii="Lato" w:hAnsi="Lato"/>
          <w:b/>
          <w:sz w:val="20"/>
        </w:rPr>
        <w:t xml:space="preserve">Druk nr </w:t>
      </w:r>
    </w:p>
    <w:p w14:paraId="1BDA0067" w14:textId="77777777" w:rsidR="005E09FA" w:rsidRDefault="00D32F90" w:rsidP="005E09FA">
      <w:pPr>
        <w:spacing w:line="259" w:lineRule="auto"/>
        <w:ind w:left="0" w:right="38" w:firstLine="0"/>
        <w:jc w:val="right"/>
      </w:pPr>
      <w:r w:rsidRPr="00A64393">
        <w:rPr>
          <w:rFonts w:ascii="Lato" w:hAnsi="Lato"/>
          <w:b/>
          <w:sz w:val="20"/>
        </w:rPr>
        <w:t xml:space="preserve">Projekt uchwały Komisji Planowania Przestrzennego </w:t>
      </w:r>
    </w:p>
    <w:p w14:paraId="5EADDD50" w14:textId="154E310F" w:rsidR="00601FED" w:rsidRDefault="00601FED" w:rsidP="005E09FA">
      <w:pPr>
        <w:spacing w:line="259" w:lineRule="auto"/>
        <w:ind w:left="0" w:right="38" w:firstLine="0"/>
        <w:jc w:val="right"/>
      </w:pPr>
    </w:p>
    <w:p w14:paraId="4F104045" w14:textId="6080216B" w:rsidR="0042321F" w:rsidRPr="00B9531A" w:rsidRDefault="00155EEE" w:rsidP="00DB0681">
      <w:pPr>
        <w:spacing w:after="18" w:line="256" w:lineRule="auto"/>
        <w:ind w:left="0" w:right="-53" w:hanging="12"/>
        <w:jc w:val="center"/>
        <w:rPr>
          <w:rFonts w:ascii="Lato" w:hAnsi="Lato"/>
          <w:b/>
          <w:sz w:val="20"/>
        </w:rPr>
      </w:pPr>
      <w:r w:rsidRPr="00B9531A">
        <w:rPr>
          <w:rFonts w:ascii="Lato" w:hAnsi="Lato"/>
          <w:b/>
        </w:rPr>
        <w:t xml:space="preserve">UCHWAŁA NR </w:t>
      </w:r>
      <w:r w:rsidR="005E09FA">
        <w:rPr>
          <w:rFonts w:ascii="Lato" w:hAnsi="Lato"/>
          <w:b/>
        </w:rPr>
        <w:t>….</w:t>
      </w:r>
      <w:r w:rsidRPr="00B9531A">
        <w:rPr>
          <w:rFonts w:ascii="Lato" w:hAnsi="Lato"/>
          <w:b/>
        </w:rPr>
        <w:t>.2025</w:t>
      </w:r>
    </w:p>
    <w:p w14:paraId="46E6C034" w14:textId="77777777" w:rsidR="007A1D75" w:rsidRPr="007A1D75" w:rsidRDefault="007A1D75" w:rsidP="007A1D75">
      <w:pPr>
        <w:spacing w:line="240" w:lineRule="auto"/>
        <w:ind w:left="0" w:right="0" w:firstLine="0"/>
        <w:jc w:val="center"/>
        <w:rPr>
          <w:rFonts w:ascii="Lato" w:hAnsi="Lato"/>
        </w:rPr>
      </w:pPr>
      <w:r w:rsidRPr="007A1D75">
        <w:rPr>
          <w:rFonts w:ascii="Lato" w:hAnsi="Lato"/>
        </w:rPr>
        <w:t>ZARZĄDU DZIELNICY IV PRĄDNIK BIAŁY</w:t>
      </w:r>
    </w:p>
    <w:p w14:paraId="1D6860FC" w14:textId="3B653DD4" w:rsidR="007A1D75" w:rsidRDefault="007A1D75" w:rsidP="007A1D75">
      <w:pPr>
        <w:spacing w:line="240" w:lineRule="auto"/>
        <w:ind w:left="0" w:right="0" w:firstLine="0"/>
        <w:jc w:val="center"/>
        <w:rPr>
          <w:rFonts w:ascii="Lato" w:hAnsi="Lato"/>
        </w:rPr>
      </w:pPr>
      <w:r w:rsidRPr="007A1D75">
        <w:rPr>
          <w:rFonts w:ascii="Lato" w:hAnsi="Lato"/>
        </w:rPr>
        <w:t xml:space="preserve">z dnia </w:t>
      </w:r>
      <w:r>
        <w:rPr>
          <w:rFonts w:ascii="Lato" w:hAnsi="Lato"/>
        </w:rPr>
        <w:t>……</w:t>
      </w:r>
      <w:r w:rsidRPr="007A1D75">
        <w:rPr>
          <w:rFonts w:ascii="Lato" w:hAnsi="Lato"/>
        </w:rPr>
        <w:t>2025 r.</w:t>
      </w:r>
    </w:p>
    <w:p w14:paraId="3D22D3CC" w14:textId="77777777" w:rsidR="007A1D75" w:rsidRPr="007A1D75" w:rsidRDefault="007A1D75" w:rsidP="007A1D75">
      <w:pPr>
        <w:spacing w:line="240" w:lineRule="auto"/>
        <w:ind w:left="0" w:right="0" w:firstLine="0"/>
        <w:jc w:val="center"/>
        <w:rPr>
          <w:rFonts w:ascii="Lato" w:hAnsi="Lato"/>
        </w:rPr>
      </w:pPr>
    </w:p>
    <w:p w14:paraId="6ABF589E" w14:textId="7A5B1642" w:rsidR="006B61DD" w:rsidRPr="00D32F90" w:rsidRDefault="007A1D75" w:rsidP="006B61DD">
      <w:pPr>
        <w:spacing w:line="240" w:lineRule="auto"/>
        <w:ind w:left="0" w:right="0" w:firstLine="0"/>
        <w:jc w:val="center"/>
        <w:rPr>
          <w:rFonts w:ascii="Lato" w:hAnsi="Lato"/>
          <w:b/>
        </w:rPr>
      </w:pPr>
      <w:bookmarkStart w:id="0" w:name="_Hlk215487844"/>
      <w:r w:rsidRPr="00D32F90">
        <w:rPr>
          <w:rFonts w:ascii="Lato" w:hAnsi="Lato"/>
          <w:b/>
        </w:rPr>
        <w:t xml:space="preserve">w sprawie wydania opinii dotyczącej zbycia w drodze bezprzetargowej </w:t>
      </w:r>
      <w:r w:rsidR="006B61DD" w:rsidRPr="00D32F90">
        <w:rPr>
          <w:rFonts w:ascii="Lato" w:hAnsi="Lato"/>
          <w:b/>
        </w:rPr>
        <w:t>dział</w:t>
      </w:r>
      <w:r w:rsidR="00344E8A" w:rsidRPr="00D32F90">
        <w:rPr>
          <w:rFonts w:ascii="Lato" w:hAnsi="Lato"/>
          <w:b/>
        </w:rPr>
        <w:t xml:space="preserve">ek </w:t>
      </w:r>
      <w:r w:rsidR="006B61DD" w:rsidRPr="00D32F90">
        <w:rPr>
          <w:rFonts w:ascii="Lato" w:hAnsi="Lato"/>
          <w:b/>
        </w:rPr>
        <w:t xml:space="preserve">nr </w:t>
      </w:r>
      <w:r w:rsidR="00344E8A" w:rsidRPr="00D32F90">
        <w:rPr>
          <w:rFonts w:ascii="Lato" w:hAnsi="Lato"/>
          <w:b/>
        </w:rPr>
        <w:t xml:space="preserve">135 i 137 </w:t>
      </w:r>
      <w:proofErr w:type="spellStart"/>
      <w:r w:rsidR="00344E8A" w:rsidRPr="00D32F90">
        <w:rPr>
          <w:rFonts w:ascii="Lato" w:hAnsi="Lato"/>
          <w:b/>
        </w:rPr>
        <w:t>obr</w:t>
      </w:r>
      <w:proofErr w:type="spellEnd"/>
      <w:r w:rsidR="00344E8A" w:rsidRPr="00D32F90">
        <w:rPr>
          <w:rFonts w:ascii="Lato" w:hAnsi="Lato"/>
          <w:b/>
        </w:rPr>
        <w:t>. 43. jedn. ewidencyjna Krowodrza w rejonie ulicy Bociana</w:t>
      </w:r>
      <w:bookmarkEnd w:id="0"/>
    </w:p>
    <w:p w14:paraId="3FF31695" w14:textId="77777777" w:rsidR="00BD2ABB" w:rsidRDefault="00BD2ABB" w:rsidP="00A6267B">
      <w:pPr>
        <w:spacing w:line="240" w:lineRule="auto"/>
        <w:ind w:left="0" w:right="0" w:firstLine="0"/>
        <w:jc w:val="center"/>
        <w:rPr>
          <w:rFonts w:ascii="Lato" w:hAnsi="Lato"/>
        </w:rPr>
      </w:pPr>
    </w:p>
    <w:p w14:paraId="56203078" w14:textId="77777777" w:rsidR="007A1D75" w:rsidRPr="007A1D75" w:rsidRDefault="007A1D75" w:rsidP="007A1D75">
      <w:pPr>
        <w:spacing w:line="240" w:lineRule="auto"/>
        <w:ind w:left="0" w:right="0" w:firstLine="0"/>
        <w:rPr>
          <w:rFonts w:ascii="Lato" w:hAnsi="Lato"/>
        </w:rPr>
      </w:pPr>
    </w:p>
    <w:p w14:paraId="4DE830F8" w14:textId="77777777" w:rsidR="008B24DC" w:rsidRPr="008B24DC" w:rsidRDefault="008B24DC" w:rsidP="008B24DC">
      <w:pPr>
        <w:spacing w:line="240" w:lineRule="auto"/>
        <w:ind w:left="0" w:right="0" w:firstLine="0"/>
        <w:rPr>
          <w:rFonts w:ascii="Lato" w:hAnsi="Lato"/>
        </w:rPr>
      </w:pPr>
      <w:r w:rsidRPr="008B24DC">
        <w:rPr>
          <w:rFonts w:ascii="Lato" w:hAnsi="Lato"/>
        </w:rPr>
        <w:t>Na podstawie § 3 pkt. 4 lit. k uchwały Nr XCIX/1498/14 Rady Miasta Krakowa z dnia 12 marca 2014 r. w sprawie: organizacji i zakresu działania Dzielnicy IV Prądnik Biały</w:t>
      </w:r>
    </w:p>
    <w:p w14:paraId="08B09112" w14:textId="5FAB68FE" w:rsidR="007A1D75" w:rsidRDefault="008B24DC" w:rsidP="008B24DC">
      <w:pPr>
        <w:spacing w:line="240" w:lineRule="auto"/>
        <w:ind w:left="0" w:right="0" w:firstLine="0"/>
        <w:rPr>
          <w:rFonts w:ascii="Lato" w:hAnsi="Lato"/>
        </w:rPr>
      </w:pPr>
      <w:r w:rsidRPr="008B24DC">
        <w:rPr>
          <w:rFonts w:ascii="Lato" w:hAnsi="Lato"/>
        </w:rPr>
        <w:t>w Krakowie (Dz. Urz. Woj. Małopolskiego z 2021 r. poz. 6698) uchwala, co następuje:</w:t>
      </w:r>
    </w:p>
    <w:p w14:paraId="2CA0F1F8" w14:textId="77777777" w:rsidR="008B24DC" w:rsidRDefault="008B24DC" w:rsidP="008B24DC">
      <w:pPr>
        <w:spacing w:line="240" w:lineRule="auto"/>
        <w:ind w:left="0" w:right="0" w:firstLine="0"/>
        <w:rPr>
          <w:rFonts w:ascii="Lato" w:hAnsi="Lato"/>
        </w:rPr>
      </w:pPr>
    </w:p>
    <w:p w14:paraId="781F6250" w14:textId="73A7917A" w:rsidR="00344E8A" w:rsidRDefault="007A1D75" w:rsidP="007F2AF6">
      <w:pPr>
        <w:spacing w:line="240" w:lineRule="auto"/>
        <w:ind w:left="0" w:right="0" w:firstLine="0"/>
        <w:jc w:val="left"/>
        <w:rPr>
          <w:rFonts w:ascii="Lato" w:hAnsi="Lato"/>
        </w:rPr>
      </w:pPr>
      <w:r w:rsidRPr="007A1D75">
        <w:rPr>
          <w:rFonts w:ascii="Lato" w:hAnsi="Lato"/>
        </w:rPr>
        <w:t>§ 1. Opiniuje się</w:t>
      </w:r>
      <w:r w:rsidR="008B24DC">
        <w:rPr>
          <w:rFonts w:ascii="Lato" w:hAnsi="Lato"/>
        </w:rPr>
        <w:t xml:space="preserve"> </w:t>
      </w:r>
      <w:r w:rsidR="00E51DC6" w:rsidRPr="00E51DC6">
        <w:rPr>
          <w:rFonts w:ascii="Lato" w:hAnsi="Lato"/>
          <w:color w:val="auto"/>
        </w:rPr>
        <w:t>pozytywnie</w:t>
      </w:r>
      <w:r w:rsidR="007F2AF6">
        <w:rPr>
          <w:rFonts w:ascii="Lato" w:hAnsi="Lato"/>
          <w:color w:val="EE0000"/>
        </w:rPr>
        <w:t xml:space="preserve"> </w:t>
      </w:r>
      <w:r w:rsidRPr="007A1D75">
        <w:rPr>
          <w:rFonts w:ascii="Lato" w:hAnsi="Lato"/>
        </w:rPr>
        <w:t xml:space="preserve">możliwości zbycia w trybie bezprzetargowej </w:t>
      </w:r>
      <w:r w:rsidR="00344E8A" w:rsidRPr="006B61DD">
        <w:rPr>
          <w:rFonts w:ascii="Lato" w:hAnsi="Lato"/>
        </w:rPr>
        <w:t>dział</w:t>
      </w:r>
      <w:r w:rsidR="00344E8A">
        <w:rPr>
          <w:rFonts w:ascii="Lato" w:hAnsi="Lato"/>
        </w:rPr>
        <w:t xml:space="preserve">ek </w:t>
      </w:r>
      <w:r w:rsidR="00344E8A" w:rsidRPr="006B61DD">
        <w:rPr>
          <w:rFonts w:ascii="Lato" w:hAnsi="Lato"/>
        </w:rPr>
        <w:t xml:space="preserve">nr </w:t>
      </w:r>
      <w:r w:rsidR="00344E8A">
        <w:rPr>
          <w:rFonts w:ascii="Lato" w:hAnsi="Lato"/>
        </w:rPr>
        <w:t xml:space="preserve">135 </w:t>
      </w:r>
      <w:r w:rsidR="007F2AF6">
        <w:rPr>
          <w:rFonts w:ascii="Lato" w:hAnsi="Lato"/>
        </w:rPr>
        <w:br/>
      </w:r>
      <w:r w:rsidR="00344E8A">
        <w:rPr>
          <w:rFonts w:ascii="Lato" w:hAnsi="Lato"/>
        </w:rPr>
        <w:t xml:space="preserve">i 137 </w:t>
      </w:r>
      <w:proofErr w:type="spellStart"/>
      <w:r w:rsidR="00344E8A">
        <w:rPr>
          <w:rFonts w:ascii="Lato" w:hAnsi="Lato"/>
        </w:rPr>
        <w:t>obr</w:t>
      </w:r>
      <w:proofErr w:type="spellEnd"/>
      <w:r w:rsidR="00344E8A">
        <w:rPr>
          <w:rFonts w:ascii="Lato" w:hAnsi="Lato"/>
        </w:rPr>
        <w:t>. 43. jedn. ewidencyjna Krowodrza w rejonie ulicy Bociana</w:t>
      </w:r>
    </w:p>
    <w:p w14:paraId="16ABE44A" w14:textId="77777777" w:rsidR="007A1D75" w:rsidRDefault="007A1D75" w:rsidP="007A1D75">
      <w:pPr>
        <w:spacing w:line="240" w:lineRule="auto"/>
        <w:ind w:left="0" w:right="0" w:firstLine="0"/>
        <w:rPr>
          <w:rFonts w:ascii="Lato" w:hAnsi="Lato"/>
        </w:rPr>
      </w:pPr>
    </w:p>
    <w:p w14:paraId="6FFCCC2C" w14:textId="78BA1B07" w:rsidR="007A1D75" w:rsidRPr="00B9531A" w:rsidRDefault="007A1D75" w:rsidP="007A1D75">
      <w:pPr>
        <w:spacing w:line="240" w:lineRule="auto"/>
        <w:ind w:left="0" w:right="0" w:firstLine="0"/>
        <w:rPr>
          <w:rFonts w:ascii="Lato" w:hAnsi="Lato"/>
        </w:rPr>
      </w:pPr>
      <w:r w:rsidRPr="007A1D75">
        <w:rPr>
          <w:rFonts w:ascii="Lato" w:hAnsi="Lato"/>
        </w:rPr>
        <w:t>§ 2. Uchwała wchodzi w życie z dniem podjęcia.</w:t>
      </w:r>
    </w:p>
    <w:p w14:paraId="73EF5FB8" w14:textId="77777777" w:rsidR="007A1D75" w:rsidRDefault="007A1D75" w:rsidP="00DB0681">
      <w:pPr>
        <w:spacing w:line="240" w:lineRule="auto"/>
        <w:ind w:left="0" w:right="0" w:firstLine="0"/>
        <w:jc w:val="left"/>
        <w:rPr>
          <w:rFonts w:ascii="Lato" w:hAnsi="Lato"/>
        </w:rPr>
      </w:pPr>
    </w:p>
    <w:p w14:paraId="200B8113" w14:textId="7F18C2A0" w:rsidR="00415372" w:rsidRPr="00DB4A39" w:rsidRDefault="00415372" w:rsidP="00DB0681">
      <w:pPr>
        <w:spacing w:line="240" w:lineRule="auto"/>
        <w:ind w:left="0" w:right="0" w:firstLine="0"/>
        <w:jc w:val="left"/>
        <w:rPr>
          <w:rFonts w:ascii="Lato" w:hAnsi="Lato"/>
        </w:rPr>
      </w:pPr>
      <w:r w:rsidRPr="00DB4A39">
        <w:rPr>
          <w:rFonts w:ascii="Lato" w:hAnsi="Lato"/>
        </w:rPr>
        <w:t>Uzasadnienie:</w:t>
      </w:r>
    </w:p>
    <w:p w14:paraId="2CADD89A" w14:textId="73BCC46B" w:rsidR="00E51DC6" w:rsidRPr="00E51DC6" w:rsidRDefault="00E51DC6" w:rsidP="00FD105C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Lato" w:hAnsi="Lato" w:cs="Segoe UI"/>
          <w:color w:val="242424"/>
        </w:rPr>
      </w:pPr>
      <w:r w:rsidRPr="00E51DC6">
        <w:rPr>
          <w:rFonts w:ascii="Lato" w:hAnsi="Lato" w:cs="Segoe UI"/>
          <w:color w:val="242424"/>
        </w:rPr>
        <w:t xml:space="preserve">Rada Dzielnicy IV Prądnik Biały, po zapoznaniu się z pismem Wydziału Skarbu Miasta Urzędu Miasta Krakowa znak: GS-01.6840.198.2025.2 oraz opiniami Wydziału Planowania Przestrzennego UMK, Wydziału Gospodarki Komunalnej i Infrastruktury, Zarządu Dróg Miasta Krakowa oraz Zarządu Inwestycji Miejskich, opiniuje pozytywnie możliwość zbycia </w:t>
      </w:r>
      <w:r w:rsidR="005E09FA">
        <w:rPr>
          <w:rFonts w:ascii="Lato" w:hAnsi="Lato" w:cs="Segoe UI"/>
          <w:color w:val="242424"/>
        </w:rPr>
        <w:br/>
      </w:r>
      <w:r w:rsidRPr="00E51DC6">
        <w:rPr>
          <w:rFonts w:ascii="Lato" w:hAnsi="Lato" w:cs="Segoe UI"/>
          <w:color w:val="242424"/>
        </w:rPr>
        <w:t xml:space="preserve">w drodze bezprzetargowej działek nr 135 i 137 </w:t>
      </w:r>
      <w:proofErr w:type="spellStart"/>
      <w:r w:rsidRPr="00E51DC6">
        <w:rPr>
          <w:rFonts w:ascii="Lato" w:hAnsi="Lato" w:cs="Segoe UI"/>
          <w:color w:val="242424"/>
        </w:rPr>
        <w:t>obr</w:t>
      </w:r>
      <w:proofErr w:type="spellEnd"/>
      <w:r w:rsidRPr="00E51DC6">
        <w:rPr>
          <w:rFonts w:ascii="Lato" w:hAnsi="Lato" w:cs="Segoe UI"/>
          <w:color w:val="242424"/>
        </w:rPr>
        <w:t>. 43 jednostka ewidencyjna Krowodrza, położonych w rejonie ulicy Bociana.</w:t>
      </w:r>
    </w:p>
    <w:p w14:paraId="245B4EDC" w14:textId="77777777" w:rsidR="00E51DC6" w:rsidRPr="00E51DC6" w:rsidRDefault="00E51DC6" w:rsidP="00FD105C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Lato" w:hAnsi="Lato" w:cs="Segoe UI"/>
          <w:color w:val="242424"/>
        </w:rPr>
      </w:pPr>
      <w:r w:rsidRPr="00E51DC6">
        <w:rPr>
          <w:rFonts w:ascii="Lato" w:hAnsi="Lato" w:cs="Segoe UI"/>
          <w:color w:val="242424"/>
        </w:rPr>
        <w:t>Komórki</w:t>
      </w:r>
      <w:bookmarkStart w:id="1" w:name="_GoBack"/>
      <w:bookmarkEnd w:id="1"/>
      <w:r w:rsidRPr="00E51DC6">
        <w:rPr>
          <w:rFonts w:ascii="Lato" w:hAnsi="Lato" w:cs="Segoe UI"/>
          <w:color w:val="242424"/>
        </w:rPr>
        <w:t xml:space="preserve"> merytoryczne Urzędu Miasta Krakowa wskazały, iż przedmiotowe działki nie są przewidywane do wykorzystania na cele publiczne i nie stanowią terenów kluczowych dla realizacji zadań własnych gminy, w szczególności w zakresie układu komunikacyjnego, inwestycji miejskich czy infrastruktury społecznej. Zgodnie z otrzymanymi informacjami, teren nie jest niezbędny dla planowanych lub potencjalnych przedsięwzięć miejskich, a jego zbycie nie wpłynie negatywnie na możliwości realizacji zadań publicznych w rejonie ulicy Bociana.</w:t>
      </w:r>
    </w:p>
    <w:p w14:paraId="2031E8D2" w14:textId="3A0D088C" w:rsidR="00BE6752" w:rsidRDefault="00E51DC6" w:rsidP="005E09FA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Lato" w:hAnsi="Lato" w:cs="Segoe UI"/>
          <w:color w:val="242424"/>
        </w:rPr>
      </w:pPr>
      <w:r w:rsidRPr="00E51DC6">
        <w:rPr>
          <w:rFonts w:ascii="Lato" w:hAnsi="Lato" w:cs="Segoe UI"/>
          <w:color w:val="242424"/>
        </w:rPr>
        <w:t xml:space="preserve">Zbycie działek w trybie bezprzetargowym umożliwi uporządkowanie stanu prawnego nieruchomości oraz zapewni ich zagospodarowanie w sposób spójny z istniejącą zabudową </w:t>
      </w:r>
      <w:r w:rsidR="005E09FA">
        <w:rPr>
          <w:rFonts w:ascii="Lato" w:hAnsi="Lato" w:cs="Segoe UI"/>
          <w:color w:val="242424"/>
        </w:rPr>
        <w:br/>
      </w:r>
      <w:r w:rsidRPr="00E51DC6">
        <w:rPr>
          <w:rFonts w:ascii="Lato" w:hAnsi="Lato" w:cs="Segoe UI"/>
          <w:color w:val="242424"/>
        </w:rPr>
        <w:t>i funkcjami terenów przyległych. Przekazanie działek podmiotowi zainteresowanemu ich nabyciem przyczyni się do poprawy ładu przestrzennego oraz może przełożyć się na lepsze utrzymanie i zagospodarowanie przestrzeni, która obecnie pozostaje niewykorzystana.</w:t>
      </w:r>
    </w:p>
    <w:p w14:paraId="210DAF23" w14:textId="2504A81C" w:rsidR="005E09FA" w:rsidRDefault="005E09FA" w:rsidP="005E09FA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Lato" w:hAnsi="Lato"/>
          <w:bCs/>
        </w:rPr>
      </w:pPr>
    </w:p>
    <w:p w14:paraId="3EB1FE35" w14:textId="46E8CC3E" w:rsidR="005E09FA" w:rsidRPr="005E09FA" w:rsidRDefault="005E09FA" w:rsidP="005E09FA">
      <w:pPr>
        <w:pStyle w:val="NormalnyWeb"/>
        <w:shd w:val="clear" w:color="auto" w:fill="FFFFFF"/>
        <w:spacing w:before="0" w:beforeAutospacing="0" w:after="0" w:afterAutospacing="0" w:line="276" w:lineRule="auto"/>
        <w:ind w:left="5670"/>
        <w:rPr>
          <w:rFonts w:ascii="Lato" w:hAnsi="Lato"/>
          <w:b/>
          <w:bCs/>
        </w:rPr>
      </w:pPr>
      <w:r w:rsidRPr="005E09FA">
        <w:rPr>
          <w:rFonts w:ascii="Lato" w:hAnsi="Lato"/>
          <w:b/>
          <w:bCs/>
        </w:rPr>
        <w:t>Jerzy Stochel</w:t>
      </w:r>
    </w:p>
    <w:p w14:paraId="65234CAA" w14:textId="77777777" w:rsidR="005E09FA" w:rsidRPr="005E09FA" w:rsidRDefault="005E09FA" w:rsidP="005E09FA">
      <w:pPr>
        <w:pStyle w:val="NormalnyWeb"/>
        <w:shd w:val="clear" w:color="auto" w:fill="FFFFFF"/>
        <w:spacing w:before="0" w:beforeAutospacing="0" w:after="0" w:afterAutospacing="0" w:line="276" w:lineRule="auto"/>
        <w:ind w:left="5529"/>
        <w:rPr>
          <w:rFonts w:ascii="Lato" w:hAnsi="Lato"/>
          <w:b/>
          <w:bCs/>
        </w:rPr>
      </w:pPr>
      <w:r w:rsidRPr="005E09FA">
        <w:rPr>
          <w:rFonts w:ascii="Lato" w:hAnsi="Lato"/>
          <w:b/>
          <w:bCs/>
        </w:rPr>
        <w:t xml:space="preserve">Przewodniczący </w:t>
      </w:r>
    </w:p>
    <w:p w14:paraId="6BF0514B" w14:textId="7EF3AC3B" w:rsidR="005E09FA" w:rsidRPr="00B74044" w:rsidRDefault="005E09FA" w:rsidP="005E09FA">
      <w:pPr>
        <w:pStyle w:val="NormalnyWeb"/>
        <w:shd w:val="clear" w:color="auto" w:fill="FFFFFF"/>
        <w:spacing w:before="0" w:beforeAutospacing="0" w:after="0" w:afterAutospacing="0" w:line="276" w:lineRule="auto"/>
        <w:ind w:left="4678"/>
        <w:rPr>
          <w:rFonts w:ascii="Lato" w:hAnsi="Lato"/>
          <w:bCs/>
        </w:rPr>
      </w:pPr>
      <w:r w:rsidRPr="005E09FA">
        <w:rPr>
          <w:rFonts w:ascii="Lato" w:hAnsi="Lato"/>
          <w:b/>
          <w:bCs/>
        </w:rPr>
        <w:t>Komisji Planowania Przestrzennego</w:t>
      </w:r>
    </w:p>
    <w:sectPr w:rsidR="005E09FA" w:rsidRPr="00B74044" w:rsidSect="00FD105C">
      <w:pgSz w:w="11906" w:h="16838"/>
      <w:pgMar w:top="709" w:right="1043" w:bottom="79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4281"/>
    <w:multiLevelType w:val="hybridMultilevel"/>
    <w:tmpl w:val="63006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FED"/>
    <w:rsid w:val="00082686"/>
    <w:rsid w:val="00144C40"/>
    <w:rsid w:val="00155EEE"/>
    <w:rsid w:val="001765A6"/>
    <w:rsid w:val="0019685C"/>
    <w:rsid w:val="001B3C6A"/>
    <w:rsid w:val="001F551F"/>
    <w:rsid w:val="00207BDE"/>
    <w:rsid w:val="00254132"/>
    <w:rsid w:val="00280DC5"/>
    <w:rsid w:val="00301F47"/>
    <w:rsid w:val="00344E8A"/>
    <w:rsid w:val="003F70BA"/>
    <w:rsid w:val="00415372"/>
    <w:rsid w:val="0042321F"/>
    <w:rsid w:val="00493CA1"/>
    <w:rsid w:val="00517DFB"/>
    <w:rsid w:val="00526F3B"/>
    <w:rsid w:val="00543000"/>
    <w:rsid w:val="005B6813"/>
    <w:rsid w:val="005E09FA"/>
    <w:rsid w:val="00601FED"/>
    <w:rsid w:val="00662126"/>
    <w:rsid w:val="006813F0"/>
    <w:rsid w:val="00696F75"/>
    <w:rsid w:val="006A78CA"/>
    <w:rsid w:val="006B61DD"/>
    <w:rsid w:val="006C5E1C"/>
    <w:rsid w:val="00705027"/>
    <w:rsid w:val="00722B7D"/>
    <w:rsid w:val="00722CC2"/>
    <w:rsid w:val="00775189"/>
    <w:rsid w:val="007A1D75"/>
    <w:rsid w:val="007F2AF6"/>
    <w:rsid w:val="008B24DC"/>
    <w:rsid w:val="008C4903"/>
    <w:rsid w:val="00967F9D"/>
    <w:rsid w:val="0099444B"/>
    <w:rsid w:val="009F71D3"/>
    <w:rsid w:val="00A47240"/>
    <w:rsid w:val="00A6267B"/>
    <w:rsid w:val="00A9345F"/>
    <w:rsid w:val="00AD3983"/>
    <w:rsid w:val="00B74003"/>
    <w:rsid w:val="00B74044"/>
    <w:rsid w:val="00B9531A"/>
    <w:rsid w:val="00BA0B44"/>
    <w:rsid w:val="00BD2ABB"/>
    <w:rsid w:val="00BE6752"/>
    <w:rsid w:val="00C406F4"/>
    <w:rsid w:val="00C80E79"/>
    <w:rsid w:val="00CB6328"/>
    <w:rsid w:val="00D0069C"/>
    <w:rsid w:val="00D1192C"/>
    <w:rsid w:val="00D32F90"/>
    <w:rsid w:val="00D61CEA"/>
    <w:rsid w:val="00D647F4"/>
    <w:rsid w:val="00D71061"/>
    <w:rsid w:val="00D85938"/>
    <w:rsid w:val="00DB0681"/>
    <w:rsid w:val="00DB4A39"/>
    <w:rsid w:val="00E51DC6"/>
    <w:rsid w:val="00E608C4"/>
    <w:rsid w:val="00FD105C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896F"/>
  <w15:docId w15:val="{CD1FDAE3-F956-444D-837E-1DB339E6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68" w:lineRule="auto"/>
      <w:ind w:left="3222" w:right="315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537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E675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p1">
    <w:name w:val="p1"/>
    <w:basedOn w:val="Normalny"/>
    <w:rsid w:val="0019685C"/>
    <w:pPr>
      <w:spacing w:line="240" w:lineRule="auto"/>
      <w:ind w:left="0" w:right="0" w:firstLine="0"/>
      <w:jc w:val="left"/>
    </w:pPr>
    <w:rPr>
      <w:rFonts w:ascii="Verdana" w:hAnsi="Verdana"/>
      <w:sz w:val="17"/>
      <w:szCs w:val="17"/>
    </w:rPr>
  </w:style>
  <w:style w:type="character" w:styleId="Pogrubienie">
    <w:name w:val="Strong"/>
    <w:basedOn w:val="Domylnaczcionkaakapitu"/>
    <w:uiPriority w:val="22"/>
    <w:qFormat/>
    <w:rsid w:val="006A78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wpływu:10</vt:lpstr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wpływu:10</dc:title>
  <dc:subject/>
  <dc:creator>dzielnica4</dc:creator>
  <cp:keywords/>
  <cp:lastModifiedBy>dzielnica4</cp:lastModifiedBy>
  <cp:revision>6</cp:revision>
  <cp:lastPrinted>2025-12-05T13:39:00Z</cp:lastPrinted>
  <dcterms:created xsi:type="dcterms:W3CDTF">2025-12-01T12:24:00Z</dcterms:created>
  <dcterms:modified xsi:type="dcterms:W3CDTF">2025-12-05T13:40:00Z</dcterms:modified>
</cp:coreProperties>
</file>