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84FB2" w14:textId="1F97527C" w:rsidR="00FD74E0" w:rsidRPr="006D1D81" w:rsidRDefault="001A5635" w:rsidP="00BB3C37">
      <w:pPr>
        <w:rPr>
          <w:rFonts w:ascii="Lato" w:hAnsi="Lato"/>
          <w:bCs/>
        </w:rPr>
      </w:pPr>
      <w:r w:rsidRPr="006D1D81">
        <w:rPr>
          <w:rFonts w:ascii="Lato" w:hAnsi="Lato"/>
          <w:bCs/>
        </w:rPr>
        <w:t xml:space="preserve">Druk nr </w:t>
      </w:r>
      <w:r w:rsidR="00BB3C37" w:rsidRPr="006D1D81">
        <w:rPr>
          <w:rFonts w:ascii="Lato" w:hAnsi="Lato"/>
          <w:bCs/>
        </w:rPr>
        <w:t>1</w:t>
      </w:r>
    </w:p>
    <w:p w14:paraId="2EC91C0C" w14:textId="704D99E2" w:rsidR="001A5635" w:rsidRPr="006D1D81" w:rsidRDefault="001A5635" w:rsidP="00BB3C37">
      <w:pPr>
        <w:spacing w:after="240"/>
        <w:ind w:left="5387" w:firstLine="709"/>
        <w:rPr>
          <w:rFonts w:ascii="Lato" w:hAnsi="Lato"/>
          <w:bCs/>
        </w:rPr>
      </w:pPr>
      <w:r w:rsidRPr="006D1D81">
        <w:rPr>
          <w:rFonts w:ascii="Lato" w:hAnsi="Lato"/>
          <w:bCs/>
        </w:rPr>
        <w:t>Projekt uchwały</w:t>
      </w:r>
      <w:r w:rsidR="00B84FEC" w:rsidRPr="006D1D81">
        <w:rPr>
          <w:rFonts w:ascii="Lato" w:hAnsi="Lato"/>
          <w:bCs/>
        </w:rPr>
        <w:t xml:space="preserve"> Zarządu</w:t>
      </w:r>
    </w:p>
    <w:p w14:paraId="56959D45" w14:textId="35A26700" w:rsidR="0088235D" w:rsidRPr="006D1D81" w:rsidRDefault="00BB3C37" w:rsidP="000076B5">
      <w:pPr>
        <w:spacing w:line="276" w:lineRule="auto"/>
        <w:jc w:val="center"/>
        <w:rPr>
          <w:rFonts w:ascii="Lato" w:hAnsi="Lato"/>
          <w:b/>
          <w:bCs/>
        </w:rPr>
      </w:pPr>
      <w:r w:rsidRPr="006D1D81">
        <w:rPr>
          <w:rFonts w:ascii="Lato" w:hAnsi="Lato"/>
          <w:b/>
          <w:bCs/>
        </w:rPr>
        <w:t>UCHWAŁA NR</w:t>
      </w:r>
    </w:p>
    <w:p w14:paraId="48F6F4A4" w14:textId="2D8AC62B" w:rsidR="0025176F" w:rsidRPr="006D1D81" w:rsidRDefault="0025176F" w:rsidP="000076B5">
      <w:pPr>
        <w:spacing w:line="276" w:lineRule="auto"/>
        <w:jc w:val="center"/>
        <w:rPr>
          <w:rFonts w:ascii="Lato" w:hAnsi="Lato"/>
          <w:b/>
          <w:bCs/>
        </w:rPr>
      </w:pPr>
      <w:r w:rsidRPr="006D1D81">
        <w:rPr>
          <w:rFonts w:ascii="Lato" w:hAnsi="Lato"/>
          <w:b/>
          <w:bCs/>
        </w:rPr>
        <w:t>RADY DZIELNICY IV PRĄDNIK BIAŁY</w:t>
      </w:r>
    </w:p>
    <w:p w14:paraId="78A4395D" w14:textId="16B9A0C5" w:rsidR="0088235D" w:rsidRPr="006D1D81" w:rsidRDefault="0088235D" w:rsidP="000076B5">
      <w:pPr>
        <w:spacing w:after="240" w:line="276" w:lineRule="auto"/>
        <w:jc w:val="center"/>
        <w:rPr>
          <w:rFonts w:ascii="Lato" w:hAnsi="Lato"/>
          <w:b/>
          <w:bCs/>
        </w:rPr>
      </w:pPr>
      <w:r w:rsidRPr="006D1D81">
        <w:rPr>
          <w:rFonts w:ascii="Lato" w:hAnsi="Lato"/>
          <w:b/>
          <w:bCs/>
        </w:rPr>
        <w:t>z dnia</w:t>
      </w:r>
    </w:p>
    <w:p w14:paraId="4F398D29" w14:textId="2B71C5F2" w:rsidR="0088235D" w:rsidRPr="006D1D81" w:rsidRDefault="0088235D" w:rsidP="000076B5">
      <w:pPr>
        <w:spacing w:after="240" w:line="276" w:lineRule="auto"/>
        <w:rPr>
          <w:rFonts w:ascii="Lato" w:hAnsi="Lato"/>
          <w:b/>
          <w:bCs/>
          <w:color w:val="000000" w:themeColor="text1"/>
        </w:rPr>
      </w:pPr>
      <w:r w:rsidRPr="006D1D81">
        <w:rPr>
          <w:rFonts w:ascii="Lato" w:hAnsi="Lato"/>
          <w:b/>
          <w:bCs/>
        </w:rPr>
        <w:t xml:space="preserve">w sprawie </w:t>
      </w:r>
      <w:r w:rsidR="00B84FEC" w:rsidRPr="006D1D81">
        <w:rPr>
          <w:rFonts w:ascii="Lato" w:hAnsi="Lato" w:cs="Arial"/>
          <w:b/>
          <w:bCs/>
          <w:color w:val="222222"/>
          <w:shd w:val="clear" w:color="auto" w:fill="FFFFFF"/>
        </w:rPr>
        <w:t>zmian</w:t>
      </w:r>
      <w:r w:rsidR="006D1D81" w:rsidRPr="006D1D81">
        <w:rPr>
          <w:rFonts w:ascii="Lato" w:hAnsi="Lato" w:cs="Arial"/>
          <w:b/>
          <w:bCs/>
          <w:color w:val="222222"/>
          <w:shd w:val="clear" w:color="auto" w:fill="FFFFFF"/>
        </w:rPr>
        <w:t>y</w:t>
      </w:r>
      <w:r w:rsidR="00B84FEC" w:rsidRPr="006D1D81">
        <w:rPr>
          <w:rFonts w:ascii="Lato" w:hAnsi="Lato" w:cs="Arial"/>
          <w:b/>
          <w:bCs/>
          <w:color w:val="222222"/>
          <w:shd w:val="clear" w:color="auto" w:fill="FFFFFF"/>
        </w:rPr>
        <w:t xml:space="preserve"> organizacji ruchu i wydzieleni</w:t>
      </w:r>
      <w:r w:rsidR="006D1D81" w:rsidRPr="006D1D81">
        <w:rPr>
          <w:rFonts w:ascii="Lato" w:hAnsi="Lato" w:cs="Arial"/>
          <w:b/>
          <w:bCs/>
          <w:color w:val="222222"/>
          <w:shd w:val="clear" w:color="auto" w:fill="FFFFFF"/>
        </w:rPr>
        <w:t>a</w:t>
      </w:r>
      <w:r w:rsidR="00B84FEC" w:rsidRPr="006D1D81">
        <w:rPr>
          <w:rFonts w:ascii="Lato" w:hAnsi="Lato" w:cs="Arial"/>
          <w:b/>
          <w:bCs/>
          <w:color w:val="222222"/>
          <w:shd w:val="clear" w:color="auto" w:fill="FFFFFF"/>
        </w:rPr>
        <w:t xml:space="preserve"> ciągu pieszego wzdłuż ul. Jasnogórskiej</w:t>
      </w:r>
    </w:p>
    <w:p w14:paraId="03733A5A" w14:textId="32564BE2" w:rsidR="0088235D" w:rsidRPr="006D1D81" w:rsidRDefault="0088235D" w:rsidP="000076B5">
      <w:pPr>
        <w:spacing w:after="240" w:line="276" w:lineRule="auto"/>
        <w:rPr>
          <w:rFonts w:ascii="Lato" w:hAnsi="Lato"/>
        </w:rPr>
      </w:pPr>
      <w:r w:rsidRPr="006D1D81">
        <w:rPr>
          <w:rFonts w:ascii="Lato" w:hAnsi="Lato"/>
        </w:rPr>
        <w:t xml:space="preserve">Na podstawie § 3. </w:t>
      </w:r>
      <w:r w:rsidR="00BB3C37" w:rsidRPr="006D1D81">
        <w:rPr>
          <w:rFonts w:ascii="Lato" w:hAnsi="Lato"/>
        </w:rPr>
        <w:t>pkt.</w:t>
      </w:r>
      <w:r w:rsidRPr="006D1D81">
        <w:rPr>
          <w:rFonts w:ascii="Lato" w:hAnsi="Lato"/>
        </w:rPr>
        <w:t xml:space="preserve"> 3 lit. g uchwały Nr XCIX/1498/14 Rady Miasta Krakowa z dnia 12 marca 2014 r. w sprawie: organizacji i zakresu działania Dzielnicy IV Prądnik Biały </w:t>
      </w:r>
      <w:r w:rsidR="00BB3C37" w:rsidRPr="006D1D81">
        <w:rPr>
          <w:rFonts w:ascii="Lato" w:hAnsi="Lato"/>
        </w:rPr>
        <w:br/>
      </w:r>
      <w:r w:rsidRPr="006D1D81">
        <w:rPr>
          <w:rFonts w:ascii="Lato" w:hAnsi="Lato"/>
        </w:rPr>
        <w:t>w Krakowie (Dz. Urz. Woj. Małopolskiego z 2021 r. poz. 6698), uchwala się, co następuje:</w:t>
      </w:r>
    </w:p>
    <w:p w14:paraId="156928C1" w14:textId="19ACE2EF" w:rsidR="00B84FEC" w:rsidRPr="006D1D81" w:rsidRDefault="0088235D" w:rsidP="000076B5">
      <w:pPr>
        <w:shd w:val="clear" w:color="auto" w:fill="FFFFFF"/>
        <w:spacing w:line="276" w:lineRule="auto"/>
        <w:rPr>
          <w:rFonts w:ascii="Lato" w:eastAsia="Times New Roman" w:hAnsi="Lato" w:cs="Arial"/>
          <w:color w:val="222222"/>
          <w:kern w:val="0"/>
          <w:lang w:eastAsia="pl-PL"/>
          <w14:ligatures w14:val="none"/>
        </w:rPr>
      </w:pPr>
      <w:r w:rsidRPr="006D1D81">
        <w:rPr>
          <w:rFonts w:ascii="Lato" w:hAnsi="Lato"/>
        </w:rPr>
        <w:t xml:space="preserve">§ 1. </w:t>
      </w:r>
      <w:r w:rsidR="00B84FEC" w:rsidRPr="006D1D81">
        <w:rPr>
          <w:rFonts w:ascii="Lato" w:hAnsi="Lato"/>
        </w:rPr>
        <w:t xml:space="preserve">Wnioskuje się o </w:t>
      </w:r>
      <w:r w:rsidR="00B84FEC" w:rsidRPr="006D1D81">
        <w:rPr>
          <w:rFonts w:ascii="Lato" w:eastAsia="Times New Roman" w:hAnsi="Lato" w:cs="Arial"/>
          <w:color w:val="222222"/>
          <w:kern w:val="0"/>
          <w:lang w:eastAsia="pl-PL"/>
          <w14:ligatures w14:val="none"/>
        </w:rPr>
        <w:t xml:space="preserve">wprowadzenie zmiany organizacji ruchu w rejonie ul. Jasnogórskiej, na odcinku od wylotu ul. Chełmońskiego do wylotu ul. Stelmachów odcinek ok. 180m (działka nr 1093 </w:t>
      </w:r>
      <w:proofErr w:type="spellStart"/>
      <w:r w:rsidR="00B84FEC" w:rsidRPr="006D1D81">
        <w:rPr>
          <w:rFonts w:ascii="Lato" w:eastAsia="Times New Roman" w:hAnsi="Lato" w:cs="Arial"/>
          <w:color w:val="222222"/>
          <w:kern w:val="0"/>
          <w:lang w:eastAsia="pl-PL"/>
          <w14:ligatures w14:val="none"/>
        </w:rPr>
        <w:t>obr</w:t>
      </w:r>
      <w:proofErr w:type="spellEnd"/>
      <w:r w:rsidR="00B84FEC" w:rsidRPr="006D1D81">
        <w:rPr>
          <w:rFonts w:ascii="Lato" w:eastAsia="Times New Roman" w:hAnsi="Lato" w:cs="Arial"/>
          <w:color w:val="222222"/>
          <w:kern w:val="0"/>
          <w:lang w:eastAsia="pl-PL"/>
          <w14:ligatures w14:val="none"/>
        </w:rPr>
        <w:t>. 41 Krowodrza), poprzez:</w:t>
      </w:r>
    </w:p>
    <w:p w14:paraId="7E4D3AB1" w14:textId="77777777" w:rsidR="00B84FEC" w:rsidRPr="006D1D81" w:rsidRDefault="00B84FEC" w:rsidP="000076B5">
      <w:pPr>
        <w:numPr>
          <w:ilvl w:val="0"/>
          <w:numId w:val="9"/>
        </w:numPr>
        <w:shd w:val="clear" w:color="auto" w:fill="FFFFFF"/>
        <w:spacing w:line="276" w:lineRule="auto"/>
        <w:ind w:left="945"/>
        <w:rPr>
          <w:rFonts w:ascii="Lato" w:eastAsia="Times New Roman" w:hAnsi="Lato" w:cs="Arial"/>
          <w:color w:val="222222"/>
          <w:kern w:val="0"/>
          <w:lang w:eastAsia="pl-PL"/>
          <w14:ligatures w14:val="none"/>
        </w:rPr>
      </w:pPr>
      <w:r w:rsidRPr="006D1D81">
        <w:rPr>
          <w:rFonts w:ascii="Lato" w:eastAsia="Times New Roman" w:hAnsi="Lato" w:cs="Arial"/>
          <w:color w:val="222222"/>
          <w:kern w:val="0"/>
          <w:lang w:eastAsia="pl-PL"/>
          <w14:ligatures w14:val="none"/>
        </w:rPr>
        <w:t>Wydzielenie ciągu pieszego wzdłuż jezdni ul. Jasnogórskiej po stronie północnej, na istniejącym utwardzonym pasie pobocza (kostka brukowa).</w:t>
      </w:r>
    </w:p>
    <w:p w14:paraId="73D19C8C" w14:textId="77777777" w:rsidR="00B84FEC" w:rsidRPr="006D1D81" w:rsidRDefault="00B84FEC" w:rsidP="000076B5">
      <w:pPr>
        <w:numPr>
          <w:ilvl w:val="0"/>
          <w:numId w:val="9"/>
        </w:numPr>
        <w:shd w:val="clear" w:color="auto" w:fill="FFFFFF"/>
        <w:spacing w:line="276" w:lineRule="auto"/>
        <w:ind w:left="945"/>
        <w:rPr>
          <w:rFonts w:ascii="Lato" w:eastAsia="Times New Roman" w:hAnsi="Lato" w:cs="Arial"/>
          <w:color w:val="222222"/>
          <w:kern w:val="0"/>
          <w:lang w:eastAsia="pl-PL"/>
          <w14:ligatures w14:val="none"/>
        </w:rPr>
      </w:pPr>
      <w:r w:rsidRPr="006D1D81">
        <w:rPr>
          <w:rFonts w:ascii="Lato" w:eastAsia="Times New Roman" w:hAnsi="Lato" w:cs="Arial"/>
          <w:color w:val="222222"/>
          <w:kern w:val="0"/>
          <w:lang w:eastAsia="pl-PL"/>
          <w14:ligatures w14:val="none"/>
        </w:rPr>
        <w:t>Wyznaczenie miejsc równoległych do parkowania pojazdów w sposób umożliwiający zachowanie drogi dla pieszych.</w:t>
      </w:r>
    </w:p>
    <w:p w14:paraId="4B6F97A0" w14:textId="77777777" w:rsidR="00B84FEC" w:rsidRPr="006D1D81" w:rsidRDefault="00B84FEC" w:rsidP="000076B5">
      <w:pPr>
        <w:numPr>
          <w:ilvl w:val="0"/>
          <w:numId w:val="9"/>
        </w:numPr>
        <w:shd w:val="clear" w:color="auto" w:fill="FFFFFF"/>
        <w:spacing w:line="276" w:lineRule="auto"/>
        <w:ind w:left="945"/>
        <w:rPr>
          <w:rFonts w:ascii="Lato" w:eastAsia="Times New Roman" w:hAnsi="Lato" w:cs="Arial"/>
          <w:color w:val="222222"/>
          <w:kern w:val="0"/>
          <w:lang w:eastAsia="pl-PL"/>
          <w14:ligatures w14:val="none"/>
        </w:rPr>
      </w:pPr>
      <w:r w:rsidRPr="006D1D81">
        <w:rPr>
          <w:rFonts w:ascii="Lato" w:eastAsia="Times New Roman" w:hAnsi="Lato" w:cs="Arial"/>
          <w:color w:val="222222"/>
          <w:kern w:val="0"/>
          <w:lang w:eastAsia="pl-PL"/>
          <w14:ligatures w14:val="none"/>
        </w:rPr>
        <w:t>Zabezpieczenie pasa pieszego przed nielegalnym parkowaniem pojazdów prostopadłych poprzez montaż słupków, separatorów lub innych trwałych elementów małej architektury.</w:t>
      </w:r>
    </w:p>
    <w:p w14:paraId="3B828B1D" w14:textId="3CAEF91B" w:rsidR="00B84FEC" w:rsidRPr="006D1D81" w:rsidRDefault="00B84FEC" w:rsidP="000076B5">
      <w:pPr>
        <w:numPr>
          <w:ilvl w:val="0"/>
          <w:numId w:val="9"/>
        </w:numPr>
        <w:shd w:val="clear" w:color="auto" w:fill="FFFFFF"/>
        <w:spacing w:after="240" w:line="276" w:lineRule="auto"/>
        <w:ind w:left="941" w:hanging="357"/>
        <w:rPr>
          <w:rFonts w:ascii="Lato" w:eastAsia="Times New Roman" w:hAnsi="Lato" w:cs="Arial"/>
          <w:color w:val="222222"/>
          <w:kern w:val="0"/>
          <w:lang w:eastAsia="pl-PL"/>
          <w14:ligatures w14:val="none"/>
        </w:rPr>
      </w:pPr>
      <w:r w:rsidRPr="006D1D81">
        <w:rPr>
          <w:rFonts w:ascii="Lato" w:eastAsia="Times New Roman" w:hAnsi="Lato" w:cs="Arial"/>
          <w:color w:val="222222"/>
          <w:kern w:val="0"/>
          <w:lang w:eastAsia="pl-PL"/>
          <w14:ligatures w14:val="none"/>
        </w:rPr>
        <w:t xml:space="preserve">Zaprojektowanie dojść do przystanków autobusowych oraz do powstałego centrum handlowego w sposób zapewniający bezpieczeństwo pieszych, </w:t>
      </w:r>
      <w:r w:rsidR="00BB3C37" w:rsidRPr="006D1D81">
        <w:rPr>
          <w:rFonts w:ascii="Lato" w:eastAsia="Times New Roman" w:hAnsi="Lato" w:cs="Arial"/>
          <w:color w:val="222222"/>
          <w:kern w:val="0"/>
          <w:lang w:eastAsia="pl-PL"/>
          <w14:ligatures w14:val="none"/>
        </w:rPr>
        <w:br/>
      </w:r>
      <w:r w:rsidRPr="006D1D81">
        <w:rPr>
          <w:rFonts w:ascii="Lato" w:eastAsia="Times New Roman" w:hAnsi="Lato" w:cs="Arial"/>
          <w:color w:val="222222"/>
          <w:kern w:val="0"/>
          <w:lang w:eastAsia="pl-PL"/>
          <w14:ligatures w14:val="none"/>
        </w:rPr>
        <w:t>w tym osób starszych i rodziców z wózkami.</w:t>
      </w:r>
    </w:p>
    <w:p w14:paraId="037DA64F" w14:textId="2F5486CA" w:rsidR="0088235D" w:rsidRPr="006D1D81" w:rsidRDefault="00D501C7" w:rsidP="000076B5">
      <w:pPr>
        <w:spacing w:after="360" w:line="276" w:lineRule="auto"/>
        <w:rPr>
          <w:rFonts w:ascii="Lato" w:hAnsi="Lato"/>
        </w:rPr>
      </w:pPr>
      <w:r w:rsidRPr="006D1D81">
        <w:rPr>
          <w:rFonts w:ascii="Lato" w:hAnsi="Lato"/>
        </w:rPr>
        <w:t xml:space="preserve">§ 2. </w:t>
      </w:r>
      <w:r w:rsidR="0088235D" w:rsidRPr="006D1D81">
        <w:rPr>
          <w:rFonts w:ascii="Lato" w:hAnsi="Lato"/>
        </w:rPr>
        <w:t>Uchwała wchodzi w życie z dniem podjęcia.</w:t>
      </w:r>
    </w:p>
    <w:p w14:paraId="2F452BE9" w14:textId="77777777" w:rsidR="0088235D" w:rsidRPr="006D1D81" w:rsidRDefault="0088235D" w:rsidP="000076B5">
      <w:pPr>
        <w:spacing w:line="276" w:lineRule="auto"/>
        <w:rPr>
          <w:rFonts w:ascii="Lato" w:hAnsi="Lato"/>
        </w:rPr>
      </w:pPr>
      <w:r w:rsidRPr="006D1D81">
        <w:rPr>
          <w:rFonts w:ascii="Lato" w:hAnsi="Lato"/>
        </w:rPr>
        <w:t>Uzasadnienie:</w:t>
      </w:r>
    </w:p>
    <w:p w14:paraId="03055D94" w14:textId="383F2AE3" w:rsidR="00A00395" w:rsidRPr="006D1D81" w:rsidRDefault="00A00395" w:rsidP="000076B5">
      <w:pPr>
        <w:spacing w:line="276" w:lineRule="auto"/>
        <w:rPr>
          <w:rFonts w:ascii="Lato" w:hAnsi="Lato"/>
        </w:rPr>
      </w:pPr>
      <w:r w:rsidRPr="006D1D81">
        <w:rPr>
          <w:rFonts w:ascii="Lato" w:hAnsi="Lato"/>
        </w:rPr>
        <w:t xml:space="preserve">Rada </w:t>
      </w:r>
      <w:r w:rsidR="006D1D81">
        <w:rPr>
          <w:rFonts w:ascii="Lato" w:hAnsi="Lato"/>
        </w:rPr>
        <w:t>D</w:t>
      </w:r>
      <w:r w:rsidRPr="006D1D81">
        <w:rPr>
          <w:rFonts w:ascii="Lato" w:hAnsi="Lato"/>
        </w:rPr>
        <w:t xml:space="preserve">zielnicy podejmuje uchwałę </w:t>
      </w:r>
      <w:r w:rsidR="002E38B8" w:rsidRPr="006D1D81">
        <w:rPr>
          <w:rFonts w:ascii="Lato" w:hAnsi="Lato"/>
        </w:rPr>
        <w:t xml:space="preserve">z uwagi na </w:t>
      </w:r>
      <w:r w:rsidR="002E38B8" w:rsidRPr="006D1D81">
        <w:rPr>
          <w:rFonts w:ascii="Lato" w:hAnsi="Lato" w:cs="Arial"/>
          <w:color w:val="222222"/>
          <w:shd w:val="clear" w:color="auto" w:fill="FFFFFF"/>
        </w:rPr>
        <w:t>poprawę bezpieczeństwa pieszych, szczególnie dzieci i osób starszych oraz spos</w:t>
      </w:r>
      <w:r w:rsidR="006D1D81">
        <w:rPr>
          <w:rFonts w:ascii="Lato" w:hAnsi="Lato" w:cs="Arial"/>
          <w:color w:val="222222"/>
          <w:shd w:val="clear" w:color="auto" w:fill="FFFFFF"/>
        </w:rPr>
        <w:t>obu</w:t>
      </w:r>
      <w:r w:rsidR="002E38B8" w:rsidRPr="006D1D81">
        <w:rPr>
          <w:rFonts w:ascii="Lato" w:hAnsi="Lato" w:cs="Arial"/>
          <w:color w:val="222222"/>
          <w:shd w:val="clear" w:color="auto" w:fill="FFFFFF"/>
        </w:rPr>
        <w:t xml:space="preserve"> korzystania</w:t>
      </w:r>
      <w:r w:rsidR="006D1D81">
        <w:rPr>
          <w:rFonts w:ascii="Lato" w:hAnsi="Lato" w:cs="Arial"/>
          <w:color w:val="222222"/>
          <w:shd w:val="clear" w:color="auto" w:fill="FFFFFF"/>
        </w:rPr>
        <w:t xml:space="preserve"> </w:t>
      </w:r>
      <w:r w:rsidR="002E38B8" w:rsidRPr="006D1D81">
        <w:rPr>
          <w:rFonts w:ascii="Lato" w:hAnsi="Lato" w:cs="Arial"/>
          <w:color w:val="222222"/>
          <w:shd w:val="clear" w:color="auto" w:fill="FFFFFF"/>
        </w:rPr>
        <w:t>z przestrzeni publicznej.</w:t>
      </w:r>
    </w:p>
    <w:p w14:paraId="2FE67499" w14:textId="77777777" w:rsidR="002E38B8" w:rsidRPr="006D1D81" w:rsidRDefault="00B84FEC" w:rsidP="000076B5">
      <w:pPr>
        <w:spacing w:line="276" w:lineRule="auto"/>
        <w:rPr>
          <w:rFonts w:ascii="Lato" w:hAnsi="Lato" w:cs="Arial"/>
          <w:color w:val="222222"/>
        </w:rPr>
      </w:pPr>
      <w:r w:rsidRPr="006D1D81">
        <w:rPr>
          <w:rFonts w:ascii="Lato" w:hAnsi="Lato" w:cs="Arial"/>
          <w:color w:val="222222"/>
          <w:shd w:val="clear" w:color="auto" w:fill="FFFFFF"/>
        </w:rPr>
        <w:t xml:space="preserve">Na wskazanym odcinku ul. Jasnogórskiej (działka nr 1093 </w:t>
      </w:r>
      <w:proofErr w:type="spellStart"/>
      <w:r w:rsidRPr="006D1D81">
        <w:rPr>
          <w:rFonts w:ascii="Lato" w:hAnsi="Lato" w:cs="Arial"/>
          <w:color w:val="222222"/>
          <w:shd w:val="clear" w:color="auto" w:fill="FFFFFF"/>
        </w:rPr>
        <w:t>obr</w:t>
      </w:r>
      <w:proofErr w:type="spellEnd"/>
      <w:r w:rsidRPr="006D1D81">
        <w:rPr>
          <w:rFonts w:ascii="Lato" w:hAnsi="Lato" w:cs="Arial"/>
          <w:color w:val="222222"/>
          <w:shd w:val="clear" w:color="auto" w:fill="FFFFFF"/>
        </w:rPr>
        <w:t>. 41 Krowodrza) powstało duże centrum handlowe, które generuje znaczny ruch pieszych. Jedyny obecnie dostępny ciąg pieszy prowadzi po pasie technicznym, na którym regularnie parkują samochody należące do salonów samochodowych, często pojazdy bez tablic rejestracyjnych, wykorzystywane jako ekspozycja handlowa.</w:t>
      </w:r>
      <w:r w:rsidRPr="006D1D81">
        <w:rPr>
          <w:rFonts w:ascii="Lato" w:hAnsi="Lato" w:cs="Arial"/>
          <w:color w:val="222222"/>
        </w:rPr>
        <w:br/>
      </w:r>
      <w:r w:rsidRPr="006D1D81">
        <w:rPr>
          <w:rFonts w:ascii="Lato" w:hAnsi="Lato" w:cs="Arial"/>
          <w:color w:val="222222"/>
          <w:shd w:val="clear" w:color="auto" w:fill="FFFFFF"/>
        </w:rPr>
        <w:t>Na poboczu regularnie zatrzymują się lawety rozładowujące samochody, co zmusza pieszych do poruszania się jezdnią, w bezpośrednim sąsiedztwie intensywnego ruchu drogowego.</w:t>
      </w:r>
      <w:r w:rsidR="002E38B8" w:rsidRPr="006D1D81">
        <w:rPr>
          <w:rFonts w:ascii="Lato" w:hAnsi="Lato" w:cs="Arial"/>
          <w:color w:val="222222"/>
        </w:rPr>
        <w:t xml:space="preserve"> </w:t>
      </w:r>
    </w:p>
    <w:p w14:paraId="05A9FF5F" w14:textId="2388606F" w:rsidR="00B84FEC" w:rsidRDefault="00B84FEC" w:rsidP="000076B5">
      <w:pPr>
        <w:spacing w:line="276" w:lineRule="auto"/>
        <w:rPr>
          <w:rFonts w:ascii="Lato" w:hAnsi="Lato" w:cs="Arial"/>
          <w:color w:val="222222"/>
          <w:shd w:val="clear" w:color="auto" w:fill="FFFFFF"/>
        </w:rPr>
      </w:pPr>
      <w:r w:rsidRPr="006D1D81">
        <w:rPr>
          <w:rFonts w:ascii="Lato" w:hAnsi="Lato" w:cs="Arial"/>
          <w:color w:val="222222"/>
          <w:shd w:val="clear" w:color="auto" w:fill="FFFFFF"/>
        </w:rPr>
        <w:t>Z uwagi na istniejący szeroki pas kostki brukowej możliwe jest bez konieczności przebudowy nawierzchni wyznaczenie bezpiecznego chodnika i organizacyjne oddzielenie go od miejsc postojowych</w:t>
      </w:r>
      <w:r w:rsidR="002E38B8" w:rsidRPr="006D1D81">
        <w:rPr>
          <w:rFonts w:ascii="Lato" w:hAnsi="Lato" w:cs="Arial"/>
          <w:color w:val="222222"/>
          <w:shd w:val="clear" w:color="auto" w:fill="FFFFFF"/>
        </w:rPr>
        <w:t>, a to w znacznym stopniu przyczyni się do zwiększenia bezpieczeństwa nie</w:t>
      </w:r>
      <w:r w:rsidR="006D1D81">
        <w:rPr>
          <w:rFonts w:ascii="Lato" w:hAnsi="Lato" w:cs="Arial"/>
          <w:color w:val="222222"/>
          <w:shd w:val="clear" w:color="auto" w:fill="FFFFFF"/>
        </w:rPr>
        <w:t>ch</w:t>
      </w:r>
      <w:r w:rsidR="002E38B8" w:rsidRPr="006D1D81">
        <w:rPr>
          <w:rFonts w:ascii="Lato" w:hAnsi="Lato" w:cs="Arial"/>
          <w:color w:val="222222"/>
          <w:shd w:val="clear" w:color="auto" w:fill="FFFFFF"/>
        </w:rPr>
        <w:t xml:space="preserve">ronionych uczestników ruchu drogowego. </w:t>
      </w:r>
    </w:p>
    <w:p w14:paraId="3A4FC3D1" w14:textId="77777777" w:rsidR="00E235F2" w:rsidRDefault="00E235F2" w:rsidP="00E235F2">
      <w:pPr>
        <w:spacing w:after="240" w:line="276" w:lineRule="auto"/>
        <w:ind w:left="5103"/>
        <w:jc w:val="both"/>
        <w:rPr>
          <w:rFonts w:ascii="Lato" w:hAnsi="Lato"/>
          <w:b/>
        </w:rPr>
      </w:pPr>
      <w:bookmarkStart w:id="0" w:name="_Hlk206594078"/>
      <w:bookmarkStart w:id="1" w:name="_Hlk206593968"/>
    </w:p>
    <w:p w14:paraId="05D4BA98" w14:textId="0519654C" w:rsidR="00E235F2" w:rsidRPr="00DE3EF6" w:rsidRDefault="00E235F2" w:rsidP="00E235F2">
      <w:pPr>
        <w:spacing w:after="240" w:line="276" w:lineRule="auto"/>
        <w:ind w:left="5103"/>
        <w:jc w:val="both"/>
        <w:rPr>
          <w:rFonts w:ascii="Lato" w:hAnsi="Lato"/>
          <w:b/>
        </w:rPr>
      </w:pPr>
      <w:bookmarkStart w:id="2" w:name="_GoBack"/>
      <w:bookmarkEnd w:id="2"/>
      <w:r w:rsidRPr="00DE3EF6">
        <w:rPr>
          <w:rFonts w:ascii="Lato" w:hAnsi="Lato"/>
          <w:b/>
        </w:rPr>
        <w:lastRenderedPageBreak/>
        <w:t>Barbara Polna</w:t>
      </w:r>
    </w:p>
    <w:p w14:paraId="4D0715D6" w14:textId="77777777" w:rsidR="00E235F2" w:rsidRPr="00DE3EF6" w:rsidRDefault="00E235F2" w:rsidP="00E235F2">
      <w:pPr>
        <w:spacing w:line="276" w:lineRule="auto"/>
        <w:ind w:left="3540" w:firstLine="708"/>
        <w:rPr>
          <w:rFonts w:ascii="Lato" w:hAnsi="Lato"/>
        </w:rPr>
      </w:pPr>
      <w:r w:rsidRPr="00DE3EF6">
        <w:rPr>
          <w:rFonts w:ascii="Lato" w:hAnsi="Lato"/>
        </w:rPr>
        <w:t xml:space="preserve">Przewodnicząca Rady i Zarządu </w:t>
      </w:r>
    </w:p>
    <w:p w14:paraId="23DD8A8F" w14:textId="77777777" w:rsidR="00E235F2" w:rsidRPr="0083691E" w:rsidRDefault="00E235F2" w:rsidP="00E235F2">
      <w:pPr>
        <w:spacing w:line="276" w:lineRule="auto"/>
        <w:ind w:left="4536" w:firstLine="4"/>
        <w:rPr>
          <w:rFonts w:ascii="Lato" w:hAnsi="Lato"/>
          <w:sz w:val="22"/>
          <w:szCs w:val="22"/>
        </w:rPr>
      </w:pPr>
      <w:r w:rsidRPr="00DE3EF6">
        <w:rPr>
          <w:rFonts w:ascii="Lato" w:hAnsi="Lato"/>
        </w:rPr>
        <w:t>Dzielnicy IV Prądnik Biały</w:t>
      </w:r>
      <w:bookmarkEnd w:id="0"/>
      <w:bookmarkEnd w:id="1"/>
    </w:p>
    <w:p w14:paraId="41E83F64" w14:textId="77777777" w:rsidR="00E235F2" w:rsidRPr="006D1D81" w:rsidRDefault="00E235F2" w:rsidP="000076B5">
      <w:pPr>
        <w:spacing w:line="276" w:lineRule="auto"/>
        <w:rPr>
          <w:rFonts w:ascii="Lato" w:hAnsi="Lato" w:cs="Arial"/>
          <w:color w:val="222222"/>
          <w:shd w:val="clear" w:color="auto" w:fill="FFFFFF"/>
        </w:rPr>
      </w:pPr>
    </w:p>
    <w:sectPr w:rsidR="00E235F2" w:rsidRPr="006D1D81" w:rsidSect="006D1D8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731"/>
    <w:multiLevelType w:val="multilevel"/>
    <w:tmpl w:val="C2B4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32678"/>
    <w:multiLevelType w:val="multilevel"/>
    <w:tmpl w:val="FABE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4F9A"/>
    <w:multiLevelType w:val="multilevel"/>
    <w:tmpl w:val="3986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77E30"/>
    <w:multiLevelType w:val="multilevel"/>
    <w:tmpl w:val="AE9C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D1756"/>
    <w:multiLevelType w:val="multilevel"/>
    <w:tmpl w:val="DE3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0438C"/>
    <w:multiLevelType w:val="multilevel"/>
    <w:tmpl w:val="BE5A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F60CA"/>
    <w:multiLevelType w:val="multilevel"/>
    <w:tmpl w:val="FD76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82E26"/>
    <w:multiLevelType w:val="multilevel"/>
    <w:tmpl w:val="4CE2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E5F6A"/>
    <w:multiLevelType w:val="multilevel"/>
    <w:tmpl w:val="5552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5D"/>
    <w:rsid w:val="000076B5"/>
    <w:rsid w:val="00063E48"/>
    <w:rsid w:val="000B67DB"/>
    <w:rsid w:val="001373FA"/>
    <w:rsid w:val="001A5635"/>
    <w:rsid w:val="001E1ED2"/>
    <w:rsid w:val="00220A9A"/>
    <w:rsid w:val="0025176F"/>
    <w:rsid w:val="002E38B8"/>
    <w:rsid w:val="00373901"/>
    <w:rsid w:val="004163E5"/>
    <w:rsid w:val="004B55DE"/>
    <w:rsid w:val="004D05C7"/>
    <w:rsid w:val="004F301A"/>
    <w:rsid w:val="00566AE8"/>
    <w:rsid w:val="006750BB"/>
    <w:rsid w:val="006D1D81"/>
    <w:rsid w:val="0079021E"/>
    <w:rsid w:val="007F06DA"/>
    <w:rsid w:val="00866C47"/>
    <w:rsid w:val="0088235D"/>
    <w:rsid w:val="00883517"/>
    <w:rsid w:val="008D310D"/>
    <w:rsid w:val="008E59D1"/>
    <w:rsid w:val="009323F4"/>
    <w:rsid w:val="00955AB9"/>
    <w:rsid w:val="009D109A"/>
    <w:rsid w:val="009D2453"/>
    <w:rsid w:val="00A00395"/>
    <w:rsid w:val="00B84FEC"/>
    <w:rsid w:val="00BA0D9E"/>
    <w:rsid w:val="00BB0F4F"/>
    <w:rsid w:val="00BB3C37"/>
    <w:rsid w:val="00C17484"/>
    <w:rsid w:val="00D501C7"/>
    <w:rsid w:val="00D72C16"/>
    <w:rsid w:val="00E235F2"/>
    <w:rsid w:val="00E403FB"/>
    <w:rsid w:val="00FA63BD"/>
    <w:rsid w:val="00FD74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DCD9"/>
  <w15:chartTrackingRefBased/>
  <w15:docId w15:val="{9D0D8AC0-6083-9F4D-BBE4-36B116D1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82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82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823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823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823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8235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235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235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235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23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823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823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823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823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823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23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23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235D"/>
    <w:rPr>
      <w:rFonts w:eastAsiaTheme="majorEastAsia" w:cstheme="majorBidi"/>
      <w:color w:val="272727" w:themeColor="text1" w:themeTint="D8"/>
    </w:rPr>
  </w:style>
  <w:style w:type="paragraph" w:styleId="Tytu">
    <w:name w:val="Title"/>
    <w:basedOn w:val="Normalny"/>
    <w:next w:val="Normalny"/>
    <w:link w:val="TytuZnak"/>
    <w:uiPriority w:val="10"/>
    <w:qFormat/>
    <w:rsid w:val="0088235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23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235D"/>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23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235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8235D"/>
    <w:rPr>
      <w:i/>
      <w:iCs/>
      <w:color w:val="404040" w:themeColor="text1" w:themeTint="BF"/>
    </w:rPr>
  </w:style>
  <w:style w:type="paragraph" w:styleId="Akapitzlist">
    <w:name w:val="List Paragraph"/>
    <w:basedOn w:val="Normalny"/>
    <w:uiPriority w:val="34"/>
    <w:qFormat/>
    <w:rsid w:val="0088235D"/>
    <w:pPr>
      <w:ind w:left="720"/>
      <w:contextualSpacing/>
    </w:pPr>
  </w:style>
  <w:style w:type="character" w:styleId="Wyrnienieintensywne">
    <w:name w:val="Intense Emphasis"/>
    <w:basedOn w:val="Domylnaczcionkaakapitu"/>
    <w:uiPriority w:val="21"/>
    <w:qFormat/>
    <w:rsid w:val="0088235D"/>
    <w:rPr>
      <w:i/>
      <w:iCs/>
      <w:color w:val="0F4761" w:themeColor="accent1" w:themeShade="BF"/>
    </w:rPr>
  </w:style>
  <w:style w:type="paragraph" w:styleId="Cytatintensywny">
    <w:name w:val="Intense Quote"/>
    <w:basedOn w:val="Normalny"/>
    <w:next w:val="Normalny"/>
    <w:link w:val="CytatintensywnyZnak"/>
    <w:uiPriority w:val="30"/>
    <w:qFormat/>
    <w:rsid w:val="00882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8235D"/>
    <w:rPr>
      <w:i/>
      <w:iCs/>
      <w:color w:val="0F4761" w:themeColor="accent1" w:themeShade="BF"/>
    </w:rPr>
  </w:style>
  <w:style w:type="character" w:styleId="Odwoanieintensywne">
    <w:name w:val="Intense Reference"/>
    <w:basedOn w:val="Domylnaczcionkaakapitu"/>
    <w:uiPriority w:val="32"/>
    <w:qFormat/>
    <w:rsid w:val="008823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51027">
      <w:bodyDiv w:val="1"/>
      <w:marLeft w:val="0"/>
      <w:marRight w:val="0"/>
      <w:marTop w:val="0"/>
      <w:marBottom w:val="0"/>
      <w:divBdr>
        <w:top w:val="none" w:sz="0" w:space="0" w:color="auto"/>
        <w:left w:val="none" w:sz="0" w:space="0" w:color="auto"/>
        <w:bottom w:val="none" w:sz="0" w:space="0" w:color="auto"/>
        <w:right w:val="none" w:sz="0" w:space="0" w:color="auto"/>
      </w:divBdr>
    </w:div>
    <w:div w:id="1524636069">
      <w:bodyDiv w:val="1"/>
      <w:marLeft w:val="0"/>
      <w:marRight w:val="0"/>
      <w:marTop w:val="0"/>
      <w:marBottom w:val="0"/>
      <w:divBdr>
        <w:top w:val="none" w:sz="0" w:space="0" w:color="auto"/>
        <w:left w:val="none" w:sz="0" w:space="0" w:color="auto"/>
        <w:bottom w:val="none" w:sz="0" w:space="0" w:color="auto"/>
        <w:right w:val="none" w:sz="0" w:space="0" w:color="auto"/>
      </w:divBdr>
    </w:div>
    <w:div w:id="1663579161">
      <w:bodyDiv w:val="1"/>
      <w:marLeft w:val="0"/>
      <w:marRight w:val="0"/>
      <w:marTop w:val="0"/>
      <w:marBottom w:val="0"/>
      <w:divBdr>
        <w:top w:val="none" w:sz="0" w:space="0" w:color="auto"/>
        <w:left w:val="none" w:sz="0" w:space="0" w:color="auto"/>
        <w:bottom w:val="none" w:sz="0" w:space="0" w:color="auto"/>
        <w:right w:val="none" w:sz="0" w:space="0" w:color="auto"/>
      </w:divBdr>
    </w:div>
    <w:div w:id="214735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341</Words>
  <Characters>2049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Polna</dc:creator>
  <cp:keywords/>
  <dc:description/>
  <cp:lastModifiedBy>dzielnica4</cp:lastModifiedBy>
  <cp:revision>6</cp:revision>
  <cp:lastPrinted>2025-11-13T15:24:00Z</cp:lastPrinted>
  <dcterms:created xsi:type="dcterms:W3CDTF">2025-11-13T11:27:00Z</dcterms:created>
  <dcterms:modified xsi:type="dcterms:W3CDTF">2025-11-14T08:38:00Z</dcterms:modified>
</cp:coreProperties>
</file>