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FC7A1" w14:textId="77777777" w:rsidR="00F74548" w:rsidRDefault="00F74548" w:rsidP="00F74548">
      <w:pPr>
        <w:keepNext/>
        <w:spacing w:after="0" w:line="240" w:lineRule="auto"/>
        <w:rPr>
          <w:rFonts w:ascii="Lato" w:hAnsi="Lato"/>
          <w:lang w:val="pl-PL" w:eastAsia="pl-PL"/>
        </w:rPr>
      </w:pPr>
      <w:bookmarkStart w:id="0" w:name="_Hlk211453453"/>
    </w:p>
    <w:p w14:paraId="03ABBA8B" w14:textId="0D3AD73C" w:rsidR="009F7A54" w:rsidRPr="00737273" w:rsidRDefault="009F7A54" w:rsidP="00F74548">
      <w:pPr>
        <w:keepNext/>
        <w:spacing w:after="0" w:line="240" w:lineRule="auto"/>
        <w:rPr>
          <w:rFonts w:ascii="Lato" w:hAnsi="Lato"/>
        </w:rPr>
      </w:pPr>
      <w:r w:rsidRPr="00737273">
        <w:rPr>
          <w:rFonts w:ascii="Lato" w:hAnsi="Lato"/>
          <w:lang w:val="pl-PL" w:eastAsia="pl-PL"/>
        </w:rPr>
        <w:t xml:space="preserve">Druk nr </w:t>
      </w:r>
    </w:p>
    <w:p w14:paraId="6E2022E3" w14:textId="77777777" w:rsidR="009F7A54" w:rsidRPr="00737273" w:rsidRDefault="009F7A54" w:rsidP="009F7A54">
      <w:pPr>
        <w:keepNext/>
        <w:ind w:left="6237"/>
        <w:jc w:val="both"/>
        <w:rPr>
          <w:rFonts w:ascii="Lato" w:hAnsi="Lato"/>
        </w:rPr>
      </w:pPr>
      <w:r w:rsidRPr="00737273">
        <w:rPr>
          <w:rFonts w:ascii="Lato" w:hAnsi="Lato"/>
          <w:lang w:val="pl-PL" w:eastAsia="pl-PL"/>
        </w:rPr>
        <w:t>Projekt uchwały Zarządu</w:t>
      </w:r>
    </w:p>
    <w:p w14:paraId="61E747BD" w14:textId="77777777" w:rsidR="009F7A54" w:rsidRPr="00F74548" w:rsidRDefault="009F7A54" w:rsidP="009F7A54">
      <w:pPr>
        <w:pStyle w:val="Nagwek3"/>
        <w:spacing w:line="240" w:lineRule="auto"/>
        <w:jc w:val="center"/>
        <w:rPr>
          <w:rFonts w:ascii="Lato" w:hAnsi="Lato"/>
          <w:color w:val="auto"/>
        </w:rPr>
      </w:pPr>
      <w:r w:rsidRPr="00F74548">
        <w:rPr>
          <w:rFonts w:ascii="Lato" w:hAnsi="Lato"/>
          <w:color w:val="auto"/>
          <w:sz w:val="24"/>
          <w:szCs w:val="24"/>
        </w:rPr>
        <w:t xml:space="preserve">UCHWAŁA Nr </w:t>
      </w:r>
      <w:r w:rsidRPr="00F74548">
        <w:rPr>
          <w:rFonts w:ascii="Lato" w:hAnsi="Lato"/>
          <w:color w:val="auto"/>
          <w:sz w:val="24"/>
          <w:szCs w:val="24"/>
          <w:lang w:val="pl-PL"/>
        </w:rPr>
        <w:t>…….</w:t>
      </w:r>
    </w:p>
    <w:p w14:paraId="00B7FF72" w14:textId="77777777" w:rsidR="009F7A54" w:rsidRPr="00C91F18" w:rsidRDefault="009F7A54" w:rsidP="009F7A54">
      <w:pPr>
        <w:spacing w:after="0" w:line="240" w:lineRule="auto"/>
        <w:jc w:val="center"/>
        <w:rPr>
          <w:rFonts w:ascii="Lato" w:hAnsi="Lato"/>
        </w:rPr>
      </w:pPr>
      <w:r w:rsidRPr="00F74548">
        <w:rPr>
          <w:rFonts w:ascii="Lato" w:hAnsi="Lato"/>
          <w:b/>
          <w:sz w:val="24"/>
          <w:szCs w:val="24"/>
        </w:rPr>
        <w:t>RADY DZIELNICY IV PRĄDNIK BIAŁY</w:t>
      </w:r>
    </w:p>
    <w:p w14:paraId="26D27DC3" w14:textId="2DCF6D77" w:rsidR="007C504E" w:rsidRPr="003373B6" w:rsidRDefault="009F7A54" w:rsidP="009F7A54">
      <w:pPr>
        <w:spacing w:line="240" w:lineRule="auto"/>
        <w:jc w:val="center"/>
        <w:rPr>
          <w:rFonts w:ascii="Times New Roman" w:hAnsi="Times New Roman" w:cs="Times New Roman"/>
          <w:lang w:val="pl-PL"/>
        </w:rPr>
      </w:pPr>
      <w:r w:rsidRPr="00C91F18">
        <w:rPr>
          <w:rFonts w:ascii="Lato" w:hAnsi="Lato"/>
          <w:sz w:val="24"/>
          <w:szCs w:val="24"/>
        </w:rPr>
        <w:t>z dnia ……….</w:t>
      </w:r>
    </w:p>
    <w:p w14:paraId="58F9BE4D" w14:textId="77777777" w:rsidR="007C504E" w:rsidRPr="00D501E1" w:rsidRDefault="007C504E" w:rsidP="007C504E">
      <w:pPr>
        <w:jc w:val="center"/>
        <w:rPr>
          <w:rFonts w:ascii="Times New Roman" w:hAnsi="Times New Roman" w:cs="Times New Roman"/>
          <w:lang w:val="pl-PL"/>
        </w:rPr>
      </w:pPr>
    </w:p>
    <w:p w14:paraId="685CBE4D" w14:textId="69CB45EE" w:rsidR="00652132" w:rsidRPr="00F74548" w:rsidRDefault="00411442" w:rsidP="00DB2BE2">
      <w:pPr>
        <w:jc w:val="both"/>
        <w:rPr>
          <w:rFonts w:ascii="Lato" w:hAnsi="Lato" w:cs="Times New Roman"/>
          <w:b/>
          <w:sz w:val="24"/>
          <w:szCs w:val="24"/>
          <w:lang w:val="pl-PL"/>
        </w:rPr>
      </w:pPr>
      <w:r w:rsidRPr="00F74548">
        <w:rPr>
          <w:rFonts w:ascii="Lato" w:hAnsi="Lato" w:cs="Times New Roman"/>
          <w:b/>
          <w:sz w:val="24"/>
          <w:szCs w:val="24"/>
          <w:lang w:val="pl-PL"/>
        </w:rPr>
        <w:t>w sprawie nadania naz</w:t>
      </w:r>
      <w:r w:rsidR="007C504E" w:rsidRPr="00F74548">
        <w:rPr>
          <w:rFonts w:ascii="Lato" w:hAnsi="Lato" w:cs="Times New Roman"/>
          <w:b/>
          <w:sz w:val="24"/>
          <w:szCs w:val="24"/>
          <w:lang w:val="pl-PL"/>
        </w:rPr>
        <w:t>w</w:t>
      </w:r>
      <w:r w:rsidRPr="00F74548">
        <w:rPr>
          <w:rFonts w:ascii="Lato" w:hAnsi="Lato" w:cs="Times New Roman"/>
          <w:b/>
          <w:sz w:val="24"/>
          <w:szCs w:val="24"/>
          <w:lang w:val="pl-PL"/>
        </w:rPr>
        <w:t xml:space="preserve"> ulic</w:t>
      </w:r>
      <w:r w:rsidR="007C504E" w:rsidRPr="00F74548">
        <w:rPr>
          <w:rFonts w:ascii="Lato" w:hAnsi="Lato" w:cs="Times New Roman"/>
          <w:b/>
          <w:sz w:val="24"/>
          <w:szCs w:val="24"/>
          <w:lang w:val="pl-PL"/>
        </w:rPr>
        <w:t xml:space="preserve">om </w:t>
      </w:r>
      <w:r w:rsidR="005B4BA9" w:rsidRPr="005B4BA9">
        <w:rPr>
          <w:rFonts w:ascii="Lato" w:hAnsi="Lato" w:cs="Times New Roman"/>
          <w:b/>
          <w:sz w:val="24"/>
          <w:szCs w:val="24"/>
          <w:lang w:val="pl-PL"/>
        </w:rPr>
        <w:t>położonym w obrębie Toń w Krakowie</w:t>
      </w:r>
    </w:p>
    <w:p w14:paraId="48FD792C" w14:textId="77876878" w:rsidR="00652132" w:rsidRPr="00F74548" w:rsidRDefault="00411442" w:rsidP="00F74548">
      <w:pPr>
        <w:spacing w:after="0" w:line="240" w:lineRule="auto"/>
        <w:jc w:val="both"/>
        <w:rPr>
          <w:rFonts w:ascii="Lato" w:hAnsi="Lato" w:cs="Times New Roman"/>
          <w:sz w:val="24"/>
          <w:szCs w:val="24"/>
          <w:lang w:val="pl-PL"/>
        </w:rPr>
      </w:pPr>
      <w:r w:rsidRPr="00F74548">
        <w:rPr>
          <w:rFonts w:ascii="Lato" w:hAnsi="Lato" w:cs="Times New Roman"/>
          <w:sz w:val="24"/>
          <w:szCs w:val="24"/>
          <w:lang w:val="pl-PL"/>
        </w:rPr>
        <w:t>Na podstawie § 3 pkt 3 lit. k uchwały Nr XCIX/1498/14 Rady Miasta Krakowa</w:t>
      </w:r>
      <w:r w:rsidRPr="00F74548">
        <w:rPr>
          <w:rFonts w:ascii="Lato" w:hAnsi="Lato" w:cs="Times New Roman"/>
          <w:sz w:val="24"/>
          <w:szCs w:val="24"/>
          <w:lang w:val="pl-PL"/>
        </w:rPr>
        <w:br/>
        <w:t>z dnia 12 marca 2014 r. w sprawie: organizacji i zakresu działania Dzielnicy IV Prądnik Biały</w:t>
      </w:r>
      <w:r w:rsidR="005862C3">
        <w:rPr>
          <w:rFonts w:ascii="Lato" w:hAnsi="Lato" w:cs="Times New Roman"/>
          <w:sz w:val="24"/>
          <w:szCs w:val="24"/>
          <w:lang w:val="pl-PL"/>
        </w:rPr>
        <w:t xml:space="preserve"> </w:t>
      </w:r>
      <w:r w:rsidRPr="00F74548">
        <w:rPr>
          <w:rFonts w:ascii="Lato" w:hAnsi="Lato" w:cs="Times New Roman"/>
          <w:sz w:val="24"/>
          <w:szCs w:val="24"/>
          <w:lang w:val="pl-PL"/>
        </w:rPr>
        <w:t xml:space="preserve">w Krakowie (Dz. Urz. Woj. Małopolskiego z 2021 r. poz. 6698); uchwala się, </w:t>
      </w:r>
      <w:r w:rsidR="005862C3">
        <w:rPr>
          <w:rFonts w:ascii="Lato" w:hAnsi="Lato" w:cs="Times New Roman"/>
          <w:sz w:val="24"/>
          <w:szCs w:val="24"/>
          <w:lang w:val="pl-PL"/>
        </w:rPr>
        <w:br/>
      </w:r>
      <w:r w:rsidRPr="00F74548">
        <w:rPr>
          <w:rFonts w:ascii="Lato" w:hAnsi="Lato" w:cs="Times New Roman"/>
          <w:sz w:val="24"/>
          <w:szCs w:val="24"/>
          <w:lang w:val="pl-PL"/>
        </w:rPr>
        <w:t>co następuje:</w:t>
      </w:r>
    </w:p>
    <w:p w14:paraId="03FECFC5" w14:textId="2EF1F5AA" w:rsidR="000F68A4" w:rsidRDefault="000F68A4" w:rsidP="00A205EF">
      <w:pPr>
        <w:spacing w:after="120" w:line="240" w:lineRule="auto"/>
        <w:jc w:val="both"/>
        <w:rPr>
          <w:rFonts w:ascii="Lato" w:hAnsi="Lato" w:cs="Times New Roman"/>
          <w:sz w:val="24"/>
          <w:szCs w:val="24"/>
          <w:lang w:val="pl-PL"/>
        </w:rPr>
      </w:pPr>
    </w:p>
    <w:p w14:paraId="0C9178B2" w14:textId="77777777" w:rsidR="00A205EF" w:rsidRDefault="00A205EF" w:rsidP="00F74548">
      <w:pPr>
        <w:spacing w:after="0" w:line="240" w:lineRule="auto"/>
        <w:ind w:right="-291"/>
        <w:jc w:val="both"/>
        <w:rPr>
          <w:rFonts w:ascii="Lato" w:hAnsi="Lato" w:cs="Times New Roman"/>
          <w:sz w:val="24"/>
          <w:szCs w:val="24"/>
          <w:lang w:val="pl-PL"/>
        </w:rPr>
      </w:pPr>
    </w:p>
    <w:p w14:paraId="7340AAA2" w14:textId="18AFF155" w:rsidR="00A205EF" w:rsidRPr="00A205EF" w:rsidRDefault="00A205EF" w:rsidP="00A205EF">
      <w:pPr>
        <w:spacing w:after="0" w:line="240" w:lineRule="auto"/>
        <w:ind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 xml:space="preserve">§ 1.Wnioskuje się o nadanie nazw ulicom </w:t>
      </w:r>
      <w:bookmarkStart w:id="1" w:name="_Hlk211504084"/>
      <w:r w:rsidRPr="00A205EF">
        <w:rPr>
          <w:rFonts w:ascii="Lato" w:hAnsi="Lato" w:cs="Times New Roman"/>
          <w:sz w:val="24"/>
          <w:szCs w:val="24"/>
          <w:lang w:val="pl-PL"/>
        </w:rPr>
        <w:t>położonym w obrębie Toń w Krakowie</w:t>
      </w:r>
      <w:bookmarkEnd w:id="1"/>
      <w:r w:rsidRPr="00A205EF">
        <w:rPr>
          <w:rFonts w:ascii="Lato" w:hAnsi="Lato" w:cs="Times New Roman"/>
          <w:sz w:val="24"/>
          <w:szCs w:val="24"/>
          <w:lang w:val="pl-PL"/>
        </w:rPr>
        <w:t>, zgodnie z poniższym wykazem:</w:t>
      </w:r>
    </w:p>
    <w:p w14:paraId="0F20CA38" w14:textId="74B150E6" w:rsidR="00A205EF" w:rsidRP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>a) ulicy będącej przecznicą od ul. Gaik, wzdłuż numerów od 80 do granicy miasta, nadaje się nazwę ulica Dorożkarzy;</w:t>
      </w:r>
    </w:p>
    <w:p w14:paraId="5F9BD966" w14:textId="517983B6" w:rsidR="00A205EF" w:rsidRP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 xml:space="preserve">b) ulicy będącej przecznicą od ul. Potoczek do ul. Waniliowej nadaje się nazwę ulica Michała </w:t>
      </w:r>
      <w:proofErr w:type="spellStart"/>
      <w:r w:rsidRPr="00A205EF">
        <w:rPr>
          <w:rFonts w:ascii="Lato" w:hAnsi="Lato" w:cs="Times New Roman"/>
          <w:sz w:val="24"/>
          <w:szCs w:val="24"/>
          <w:lang w:val="pl-PL"/>
        </w:rPr>
        <w:t>Gnutkiewicza</w:t>
      </w:r>
      <w:proofErr w:type="spellEnd"/>
      <w:r w:rsidRPr="00A205EF">
        <w:rPr>
          <w:rFonts w:ascii="Lato" w:hAnsi="Lato" w:cs="Times New Roman"/>
          <w:sz w:val="24"/>
          <w:szCs w:val="24"/>
          <w:lang w:val="pl-PL"/>
        </w:rPr>
        <w:t>;</w:t>
      </w:r>
    </w:p>
    <w:p w14:paraId="2B28054B" w14:textId="3DBEB635" w:rsidR="00A205EF" w:rsidRP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 xml:space="preserve">c) ulicy biegnącej od skrzyżowania ul. </w:t>
      </w:r>
      <w:proofErr w:type="spellStart"/>
      <w:r w:rsidRPr="00A205EF">
        <w:rPr>
          <w:rFonts w:ascii="Lato" w:hAnsi="Lato" w:cs="Times New Roman"/>
          <w:sz w:val="24"/>
          <w:szCs w:val="24"/>
          <w:lang w:val="pl-PL"/>
        </w:rPr>
        <w:t>Maciejkowej</w:t>
      </w:r>
      <w:proofErr w:type="spellEnd"/>
      <w:r w:rsidRPr="00A205EF">
        <w:rPr>
          <w:rFonts w:ascii="Lato" w:hAnsi="Lato" w:cs="Times New Roman"/>
          <w:sz w:val="24"/>
          <w:szCs w:val="24"/>
          <w:lang w:val="pl-PL"/>
        </w:rPr>
        <w:t xml:space="preserve"> 27 w kierunku Toń nadaje się nazwę ulica Na Łąkach;</w:t>
      </w:r>
    </w:p>
    <w:p w14:paraId="2CEA819A" w14:textId="5860E7F8" w:rsidR="00A205EF" w:rsidRP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>d) ulicy będącej przecznicą od ul. Łokietka, od numeru 362 do końca, nadaje się nazwę ulica Czereśniowy Sad;</w:t>
      </w:r>
    </w:p>
    <w:p w14:paraId="6C1C483B" w14:textId="30CA145C" w:rsidR="00A205EF" w:rsidRP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>e) ulicy będącej przecznicą od ul. Łokietka, na wysokości numeru 352, w kierunku północnym do obwodnicy, nadaje się nazwę ulica Marchewkowa;</w:t>
      </w:r>
    </w:p>
    <w:p w14:paraId="1D0A87C5" w14:textId="60F4A47A" w:rsidR="00A205EF" w:rsidRDefault="00A205EF" w:rsidP="00A205EF">
      <w:pPr>
        <w:spacing w:after="0" w:line="240" w:lineRule="auto"/>
        <w:ind w:left="720" w:right="-291"/>
        <w:jc w:val="both"/>
        <w:rPr>
          <w:rFonts w:ascii="Lato" w:hAnsi="Lato" w:cs="Times New Roman"/>
          <w:sz w:val="24"/>
          <w:szCs w:val="24"/>
          <w:lang w:val="pl-PL"/>
        </w:rPr>
      </w:pPr>
      <w:r w:rsidRPr="00A205EF">
        <w:rPr>
          <w:rFonts w:ascii="Lato" w:hAnsi="Lato" w:cs="Times New Roman"/>
          <w:sz w:val="24"/>
          <w:szCs w:val="24"/>
          <w:lang w:val="pl-PL"/>
        </w:rPr>
        <w:t xml:space="preserve">f) ulicy będącej przecznicą od ul. Częstochowskiej, przy skrzyżowaniu </w:t>
      </w:r>
      <w:r w:rsidR="00347DC6">
        <w:rPr>
          <w:rFonts w:ascii="Lato" w:hAnsi="Lato" w:cs="Times New Roman"/>
          <w:sz w:val="24"/>
          <w:szCs w:val="24"/>
          <w:lang w:val="pl-PL"/>
        </w:rPr>
        <w:br/>
      </w:r>
      <w:r w:rsidRPr="00A205EF">
        <w:rPr>
          <w:rFonts w:ascii="Lato" w:hAnsi="Lato" w:cs="Times New Roman"/>
          <w:sz w:val="24"/>
          <w:szCs w:val="24"/>
          <w:lang w:val="pl-PL"/>
        </w:rPr>
        <w:t>z ul. Łokietka, do ul. Potoczek, nadaje się nazwę ulica Na Tonie.</w:t>
      </w:r>
    </w:p>
    <w:p w14:paraId="0ADE1F42" w14:textId="77777777" w:rsidR="00A205EF" w:rsidRDefault="00A205EF" w:rsidP="00F74548">
      <w:pPr>
        <w:spacing w:after="0" w:line="240" w:lineRule="auto"/>
        <w:ind w:right="-291"/>
        <w:jc w:val="both"/>
        <w:rPr>
          <w:rFonts w:ascii="Lato" w:hAnsi="Lato" w:cs="Times New Roman"/>
          <w:sz w:val="24"/>
          <w:szCs w:val="24"/>
          <w:lang w:val="pl-PL"/>
        </w:rPr>
      </w:pPr>
    </w:p>
    <w:p w14:paraId="71293B47" w14:textId="77777777" w:rsidR="00A205EF" w:rsidRPr="00F74548" w:rsidRDefault="00A205EF" w:rsidP="00F74548">
      <w:pPr>
        <w:spacing w:after="0" w:line="240" w:lineRule="auto"/>
        <w:ind w:right="-291"/>
        <w:jc w:val="both"/>
        <w:rPr>
          <w:rFonts w:ascii="Lato" w:hAnsi="Lato" w:cs="Times New Roman"/>
          <w:sz w:val="24"/>
          <w:szCs w:val="24"/>
          <w:lang w:val="pl-PL"/>
        </w:rPr>
      </w:pPr>
    </w:p>
    <w:p w14:paraId="174A3B6E" w14:textId="2A7DB14D" w:rsidR="00D501E1" w:rsidRPr="00F74548" w:rsidRDefault="00411442" w:rsidP="00F74548">
      <w:pPr>
        <w:spacing w:after="0" w:line="240" w:lineRule="auto"/>
        <w:jc w:val="both"/>
        <w:rPr>
          <w:rFonts w:ascii="Lato" w:hAnsi="Lato" w:cs="Times New Roman"/>
          <w:sz w:val="24"/>
          <w:szCs w:val="24"/>
          <w:lang w:val="pl-PL"/>
        </w:rPr>
      </w:pPr>
      <w:r w:rsidRPr="00F74548">
        <w:rPr>
          <w:rFonts w:ascii="Lato" w:hAnsi="Lato" w:cs="Times New Roman"/>
          <w:sz w:val="24"/>
          <w:szCs w:val="24"/>
          <w:lang w:val="pl-PL"/>
        </w:rPr>
        <w:t>§ 2. Uchwała wchodzi w życie z dniem podjęcia.</w:t>
      </w:r>
      <w:bookmarkEnd w:id="0"/>
    </w:p>
    <w:p w14:paraId="676BEAA1" w14:textId="77777777" w:rsidR="00D501E1" w:rsidRPr="00F74548" w:rsidRDefault="00D501E1" w:rsidP="003373B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EB9CA29" w14:textId="327EDC47" w:rsidR="00D501E1" w:rsidRPr="00DB2BE2" w:rsidRDefault="00D501E1" w:rsidP="00F74548">
      <w:pPr>
        <w:jc w:val="both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lang w:val="pl-PL"/>
        </w:rPr>
        <w:t>Uzasadnienie:</w:t>
      </w:r>
    </w:p>
    <w:p w14:paraId="72949C80" w14:textId="72ED6674" w:rsidR="00D501E1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D501E1" w:rsidRPr="00DB2BE2">
        <w:rPr>
          <w:rFonts w:ascii="Lato" w:hAnsi="Lato" w:cs="Times New Roman"/>
          <w:lang w:val="pl-PL"/>
        </w:rPr>
        <w:t xml:space="preserve">a. Nazwa „ul. Dorożkarzy” nawiązuje do historii tej części Krakowa, w której w XIX wieku licznie zamieszkiwali dorożkarze – przedstawiciele ważnego zawodu w dawnym życiu miasta. Dorożkarze stanowili istotny element krakowskiego krajobrazu, zapewniając mieszkańcom </w:t>
      </w:r>
      <w:r>
        <w:rPr>
          <w:rFonts w:ascii="Lato" w:hAnsi="Lato" w:cs="Times New Roman"/>
          <w:lang w:val="pl-PL"/>
        </w:rPr>
        <w:br/>
      </w:r>
      <w:r w:rsidR="00D501E1" w:rsidRPr="00DB2BE2">
        <w:rPr>
          <w:rFonts w:ascii="Lato" w:hAnsi="Lato" w:cs="Times New Roman"/>
          <w:lang w:val="pl-PL"/>
        </w:rPr>
        <w:t>i przyjezdnym codzienny transport oraz tworząc niepowtarzalny klimat dawnego Krakowa. Nadanie tej nazwy stanowi formę upamiętnienia ich pracy i tradycji miejskiej.</w:t>
      </w:r>
    </w:p>
    <w:p w14:paraId="4A44CE90" w14:textId="32C3954C" w:rsidR="00D501E1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D501E1" w:rsidRPr="00DB2BE2">
        <w:rPr>
          <w:rFonts w:ascii="Lato" w:hAnsi="Lato" w:cs="Times New Roman"/>
          <w:lang w:val="pl-PL"/>
        </w:rPr>
        <w:t xml:space="preserve">b. Michał </w:t>
      </w:r>
      <w:proofErr w:type="spellStart"/>
      <w:r w:rsidR="00D501E1" w:rsidRPr="00DB2BE2">
        <w:rPr>
          <w:rFonts w:ascii="Lato" w:hAnsi="Lato" w:cs="Times New Roman"/>
          <w:lang w:val="pl-PL"/>
        </w:rPr>
        <w:t>Gnutkiewicz</w:t>
      </w:r>
      <w:proofErr w:type="spellEnd"/>
      <w:r w:rsidR="00D501E1" w:rsidRPr="00DB2BE2">
        <w:rPr>
          <w:rFonts w:ascii="Lato" w:hAnsi="Lato" w:cs="Times New Roman"/>
          <w:lang w:val="pl-PL"/>
        </w:rPr>
        <w:t xml:space="preserve"> był aktywnym działaczem społecznym związanym z Toniach, który przez wiele lat angażował się w sprawy lokalnej społeczności. Wspierał inicjatywy mieszkańców, dbał o rozwój infrastruktury i zachowanie tożsamości tej części Krakowa. Jego zaangażowanie i oddanie dla dobra wspólnego przyczyniły się do integracji mieszkańców oraz </w:t>
      </w:r>
      <w:r w:rsidR="00D501E1" w:rsidRPr="00DB2BE2">
        <w:rPr>
          <w:rFonts w:ascii="Lato" w:hAnsi="Lato" w:cs="Times New Roman"/>
          <w:lang w:val="pl-PL"/>
        </w:rPr>
        <w:lastRenderedPageBreak/>
        <w:t xml:space="preserve">poprawy jakości życia w Toniach. Nadanie imienia Michała </w:t>
      </w:r>
      <w:proofErr w:type="spellStart"/>
      <w:r w:rsidR="00D501E1" w:rsidRPr="00DB2BE2">
        <w:rPr>
          <w:rFonts w:ascii="Lato" w:hAnsi="Lato" w:cs="Times New Roman"/>
          <w:lang w:val="pl-PL"/>
        </w:rPr>
        <w:t>Gnutkiewicza</w:t>
      </w:r>
      <w:proofErr w:type="spellEnd"/>
      <w:r w:rsidR="00D501E1" w:rsidRPr="00DB2BE2">
        <w:rPr>
          <w:rFonts w:ascii="Lato" w:hAnsi="Lato" w:cs="Times New Roman"/>
          <w:lang w:val="pl-PL"/>
        </w:rPr>
        <w:t xml:space="preserve"> stanowi wyraz uznania i upamiętnienia jego działalności na rzecz lokalnej społeczności. Urodzony 1861r  Zmarł w 1945r</w:t>
      </w:r>
    </w:p>
    <w:p w14:paraId="4CB55216" w14:textId="18806C39" w:rsidR="00D501E1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D501E1" w:rsidRPr="00DB2BE2">
        <w:rPr>
          <w:rFonts w:ascii="Lato" w:hAnsi="Lato" w:cs="Times New Roman"/>
          <w:lang w:val="pl-PL"/>
        </w:rPr>
        <w:t xml:space="preserve">c. Ulica Na Łąkach prowadzi od ul. </w:t>
      </w:r>
      <w:proofErr w:type="spellStart"/>
      <w:r w:rsidR="00D501E1" w:rsidRPr="00DB2BE2">
        <w:rPr>
          <w:rFonts w:ascii="Lato" w:hAnsi="Lato" w:cs="Times New Roman"/>
          <w:lang w:val="pl-PL"/>
        </w:rPr>
        <w:t>Maciejkowej</w:t>
      </w:r>
      <w:proofErr w:type="spellEnd"/>
      <w:r w:rsidR="00D501E1" w:rsidRPr="00DB2BE2">
        <w:rPr>
          <w:rFonts w:ascii="Lato" w:hAnsi="Lato" w:cs="Times New Roman"/>
          <w:lang w:val="pl-PL"/>
        </w:rPr>
        <w:t xml:space="preserve"> w kierunku rozległych terenów zielonych </w:t>
      </w:r>
      <w:r>
        <w:rPr>
          <w:rFonts w:ascii="Lato" w:hAnsi="Lato" w:cs="Times New Roman"/>
          <w:lang w:val="pl-PL"/>
        </w:rPr>
        <w:br/>
      </w:r>
      <w:r w:rsidR="00D501E1" w:rsidRPr="00DB2BE2">
        <w:rPr>
          <w:rFonts w:ascii="Lato" w:hAnsi="Lato" w:cs="Times New Roman"/>
          <w:lang w:val="pl-PL"/>
        </w:rPr>
        <w:t>i dawnych łąk w Toniach, które przez wieki stanowiły charakterystyczny element krajobrazu tej części Krakowa. Nazwa nawiązuje do historycznego użytkowania tych terenów, pełniących niegdyś funkcję łąk gospodarskich i wypasowych, zachowując pamięć o ich pierwotnym, naturalnym charakterze. Nadanie tej nazwy podkreśla lokalną tożsamość i krajobrazowy kontekst okolicy, jednocześnie zachowując prostotę i tradycję w nazewnictwie miejskim.</w:t>
      </w:r>
    </w:p>
    <w:p w14:paraId="3FF91E2C" w14:textId="667D9B6F" w:rsidR="00D501E1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D501E1" w:rsidRPr="00DB2BE2">
        <w:rPr>
          <w:rFonts w:ascii="Lato" w:hAnsi="Lato" w:cs="Times New Roman"/>
          <w:lang w:val="pl-PL"/>
        </w:rPr>
        <w:t>d. Nazwa „Czereśniowy Sad” nawiązuje do potocznego określenia używanego od lat przez rdzennych mieszkańców Toni dla obszaru położonego w pobliżu dzisiejszej ulicy. Teren ten znany był niegdyś z sadów czereśniowych, które stanowiły charakterystyczny element lokalnego krajobrazu i tradycji ogrodniczych tej części Krakowa. Nadanie tej nazwy pozwala zachować pamięć o dawnym, sadowniczym charakterze okolicy oraz utrwalić nazwę funkcjonującą w świadomości mieszkańców od pokoleń</w:t>
      </w:r>
    </w:p>
    <w:p w14:paraId="3BB870A8" w14:textId="11C498C2" w:rsidR="00D501E1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D501E1" w:rsidRPr="00DB2BE2">
        <w:rPr>
          <w:rFonts w:ascii="Lato" w:hAnsi="Lato" w:cs="Times New Roman"/>
          <w:lang w:val="pl-PL"/>
        </w:rPr>
        <w:t>e. Nazwa „Marchewkowa” nawiązuje do historycznego miejscowości To</w:t>
      </w:r>
      <w:r w:rsidR="00BB72DF" w:rsidRPr="00DB2BE2">
        <w:rPr>
          <w:rFonts w:ascii="Lato" w:hAnsi="Lato" w:cs="Times New Roman"/>
          <w:lang w:val="pl-PL"/>
        </w:rPr>
        <w:t>ń</w:t>
      </w:r>
      <w:r w:rsidR="00D501E1" w:rsidRPr="00DB2BE2">
        <w:rPr>
          <w:rFonts w:ascii="Lato" w:hAnsi="Lato" w:cs="Times New Roman"/>
          <w:lang w:val="pl-PL"/>
        </w:rPr>
        <w:t xml:space="preserve">, w której przez wiele lat uprawa marchwi stanowiła jedną z podstawowych gałęzi lokalnego rolnictwa. </w:t>
      </w:r>
      <w:r>
        <w:rPr>
          <w:rFonts w:ascii="Lato" w:hAnsi="Lato" w:cs="Times New Roman"/>
          <w:lang w:val="pl-PL"/>
        </w:rPr>
        <w:br/>
      </w:r>
      <w:r w:rsidR="00D501E1" w:rsidRPr="00DB2BE2">
        <w:rPr>
          <w:rFonts w:ascii="Lato" w:hAnsi="Lato" w:cs="Times New Roman"/>
          <w:lang w:val="pl-PL"/>
        </w:rPr>
        <w:t>W dawnych przekazach i wspomnieniach mieszkańców często podkreślano, że to właśnie marchew była symbolem tutejszych gospodarstw, a samych mieszkańców nazywano potocznie „</w:t>
      </w:r>
      <w:proofErr w:type="spellStart"/>
      <w:r w:rsidR="00D501E1" w:rsidRPr="00DB2BE2">
        <w:rPr>
          <w:rFonts w:ascii="Lato" w:hAnsi="Lato" w:cs="Times New Roman"/>
          <w:lang w:val="pl-PL"/>
        </w:rPr>
        <w:t>marchwiarzami</w:t>
      </w:r>
      <w:proofErr w:type="spellEnd"/>
      <w:r w:rsidR="00D501E1" w:rsidRPr="00DB2BE2">
        <w:rPr>
          <w:rFonts w:ascii="Lato" w:hAnsi="Lato" w:cs="Times New Roman"/>
          <w:lang w:val="pl-PL"/>
        </w:rPr>
        <w:t>”. Nadanie tej nazwy stanowi hołd dla rolniczej tradycji Toń oraz zachowuje pamięć o jej dawnym, charakterystycznym obliczu.</w:t>
      </w:r>
    </w:p>
    <w:p w14:paraId="3FD27AB2" w14:textId="1C59759D" w:rsidR="000F68A4" w:rsidRPr="00DB2BE2" w:rsidRDefault="00F74548" w:rsidP="00F74548">
      <w:pPr>
        <w:jc w:val="both"/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t xml:space="preserve">Ad </w:t>
      </w:r>
      <w:r w:rsidR="000F68A4" w:rsidRPr="00DB2BE2">
        <w:rPr>
          <w:rFonts w:ascii="Lato" w:hAnsi="Lato" w:cs="Times New Roman"/>
          <w:lang w:val="pl-PL"/>
        </w:rPr>
        <w:t>f. Nazwa „Na Tonie” podkreśla położenie ulicy w bezpośrednim sąsiedztwie granicy miasta, w miejscu stanowiącym historyczne przedpole wjazdu do dawnej wsi Tonie. Określenie to nawiązuje do tradycyjnego sposobu mówienia mieszkańców Krakowa o kierunku „na Tonie” — czyli w stronę tej miejscowości. Nadanie takiej nazwy zachowuje lokalny charakter, utrwala historyczne odniesienia topograficzne oraz pozwala nawiązać do pierwotnej tożsamości tego obszaru, będącego symboliczną bramą do Toń.</w:t>
      </w:r>
    </w:p>
    <w:p w14:paraId="24AFD888" w14:textId="77777777" w:rsidR="000F68A4" w:rsidRPr="00DB2BE2" w:rsidRDefault="000F68A4" w:rsidP="00F74548">
      <w:pPr>
        <w:jc w:val="both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lang w:val="pl-PL"/>
        </w:rPr>
        <w:t>Proponowane nadania nazw ulic w rejonie Toń wynikają z dynamicznego rozwoju tej części Krakowa. W ostatnich latach obserwuje się systematyczny przyrost nowej zabudowy mieszkaniowej oraz intensywne przekształcanie terenów dotychczas rolnych w obszary zurbanizowane. W efekcie pojawia się coraz większa potrzeba uporządkowania i ujednolicenia nazewnictwa lokalnych dróg.</w:t>
      </w:r>
    </w:p>
    <w:p w14:paraId="09129C8C" w14:textId="77777777" w:rsidR="000F68A4" w:rsidRPr="00DB2BE2" w:rsidRDefault="000F68A4" w:rsidP="00F74548">
      <w:pPr>
        <w:jc w:val="both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lang w:val="pl-PL"/>
        </w:rPr>
        <w:t>Na części z nich powstały już zabudowania, których dokładna lokalizacja jest obecnie utrudniona ze względu na brak jednoznacznych odniesień w systemach adresowych oraz zbliżone lub nieczytelne układy nazw ulic sąsiednich. Dodatkowo wiele z istniejących dróg ma charakter polny lub dojazdowy, jednak w najbliższych latach – zgodnie z kierunkami rozwoju zabudowy – staną się one ulicami o charakterze miejskim.</w:t>
      </w:r>
    </w:p>
    <w:p w14:paraId="2A0C50BF" w14:textId="00B4B5C2" w:rsidR="000F68A4" w:rsidRPr="00DB2BE2" w:rsidRDefault="000F68A4" w:rsidP="00F74548">
      <w:pPr>
        <w:jc w:val="both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lang w:val="pl-PL"/>
        </w:rPr>
        <w:t xml:space="preserve">W celu zapewnienia przejrzystości układu adresowego, ułatwienia mieszkańcom i służbom lokalizacji posesji oraz uniknięcia konieczności wprowadzania zmian w przyszłości, zasadne jest nadanie nazw już na obecnym etapie rozwoju urbanistycznego. Proponowane nazwy nawiązują do lokalnej historii, tradycji oraz charakteru tego obszaru, co pozwala zachować </w:t>
      </w:r>
      <w:r w:rsidRPr="00DB2BE2">
        <w:rPr>
          <w:rFonts w:ascii="Lato" w:hAnsi="Lato" w:cs="Times New Roman"/>
          <w:lang w:val="pl-PL"/>
        </w:rPr>
        <w:lastRenderedPageBreak/>
        <w:t>jego tożsamość przy jednoczesnym dostosowaniu do współczesnych potrzeb miasta.</w:t>
      </w:r>
      <w:r w:rsidR="00411442" w:rsidRPr="00DB2BE2">
        <w:rPr>
          <w:rFonts w:ascii="Lato" w:hAnsi="Lato" w:cs="Times New Roman"/>
          <w:lang w:val="pl-PL"/>
        </w:rPr>
        <w:t xml:space="preserve"> Nazwy ulic zostały skonsultowane z rdzenną lokalną społecznością. </w:t>
      </w:r>
    </w:p>
    <w:p w14:paraId="2BB76EF4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03C09FD4" w14:textId="77777777" w:rsidR="0009707F" w:rsidRPr="00D0498A" w:rsidRDefault="0009707F" w:rsidP="0009707F">
      <w:pPr>
        <w:ind w:left="5670"/>
        <w:jc w:val="center"/>
        <w:rPr>
          <w:rFonts w:ascii="Lato" w:hAnsi="Lato" w:cs="Times New Roman"/>
          <w:lang w:val="pl-PL"/>
        </w:rPr>
      </w:pPr>
      <w:r w:rsidRPr="00D0498A">
        <w:rPr>
          <w:rFonts w:ascii="Lato" w:hAnsi="Lato" w:cs="Times New Roman"/>
          <w:lang w:val="pl-PL"/>
        </w:rPr>
        <w:t>Barbara Polna</w:t>
      </w:r>
    </w:p>
    <w:p w14:paraId="1FF0C40D" w14:textId="6469B745" w:rsidR="00F74548" w:rsidRPr="00D0498A" w:rsidRDefault="0009707F" w:rsidP="0009707F">
      <w:pPr>
        <w:ind w:left="5760"/>
        <w:rPr>
          <w:rFonts w:ascii="Lato" w:hAnsi="Lato" w:cs="Times New Roman"/>
          <w:lang w:val="pl-PL"/>
        </w:rPr>
      </w:pPr>
      <w:r w:rsidRPr="00D0498A">
        <w:rPr>
          <w:rFonts w:ascii="Lato" w:hAnsi="Lato" w:cs="Times New Roman"/>
          <w:lang w:val="pl-PL"/>
        </w:rPr>
        <w:t>Przewodnicząca Rady i Zarządu</w:t>
      </w:r>
      <w:r w:rsidRPr="00D0498A">
        <w:rPr>
          <w:rFonts w:ascii="Lato" w:hAnsi="Lato" w:cs="Times New Roman"/>
          <w:lang w:val="pl-PL"/>
        </w:rPr>
        <w:br/>
        <w:t xml:space="preserve">      Dzielnicy IV Prądnik Biały</w:t>
      </w:r>
    </w:p>
    <w:p w14:paraId="3071BE0A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4F178B2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99F9DB8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1AF0585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6A178A8F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35770327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4A53F5C3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C4C3BD8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79166723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1D165D91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18D88E8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092332E8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7B42BC4E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6AD029E2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16E219E" w14:textId="5A5DB4F4" w:rsidR="00F74548" w:rsidRDefault="00F74548" w:rsidP="00D501E1">
      <w:pPr>
        <w:rPr>
          <w:rFonts w:ascii="Lato" w:hAnsi="Lato" w:cs="Times New Roman"/>
          <w:lang w:val="pl-PL"/>
        </w:rPr>
      </w:pPr>
    </w:p>
    <w:p w14:paraId="57F3D812" w14:textId="40B505CD" w:rsidR="0053331F" w:rsidRDefault="0053331F" w:rsidP="00D501E1">
      <w:pPr>
        <w:rPr>
          <w:rFonts w:ascii="Lato" w:hAnsi="Lato" w:cs="Times New Roman"/>
          <w:lang w:val="pl-PL"/>
        </w:rPr>
      </w:pPr>
    </w:p>
    <w:p w14:paraId="7BAC6C73" w14:textId="20C975F5" w:rsidR="0053331F" w:rsidRDefault="0053331F" w:rsidP="00D501E1">
      <w:pPr>
        <w:rPr>
          <w:rFonts w:ascii="Lato" w:hAnsi="Lato" w:cs="Times New Roman"/>
          <w:lang w:val="pl-PL"/>
        </w:rPr>
      </w:pPr>
    </w:p>
    <w:p w14:paraId="6BBF0D58" w14:textId="1B6FE4E7" w:rsidR="0053331F" w:rsidRDefault="0053331F" w:rsidP="00D501E1">
      <w:pPr>
        <w:rPr>
          <w:rFonts w:ascii="Lato" w:hAnsi="Lato" w:cs="Times New Roman"/>
          <w:lang w:val="pl-PL"/>
        </w:rPr>
      </w:pPr>
    </w:p>
    <w:p w14:paraId="2EAD362E" w14:textId="46044865" w:rsidR="0053331F" w:rsidRDefault="0053331F" w:rsidP="00D501E1">
      <w:pPr>
        <w:rPr>
          <w:rFonts w:ascii="Lato" w:hAnsi="Lato" w:cs="Times New Roman"/>
          <w:lang w:val="pl-PL"/>
        </w:rPr>
      </w:pPr>
    </w:p>
    <w:p w14:paraId="2D5A21AF" w14:textId="75CB0BFD" w:rsidR="0053331F" w:rsidRDefault="0053331F" w:rsidP="00D501E1">
      <w:pPr>
        <w:rPr>
          <w:rFonts w:ascii="Lato" w:hAnsi="Lato" w:cs="Times New Roman"/>
          <w:lang w:val="pl-PL"/>
        </w:rPr>
      </w:pPr>
    </w:p>
    <w:p w14:paraId="0997EBD0" w14:textId="243E4AA1" w:rsidR="0053331F" w:rsidRDefault="0053331F" w:rsidP="00D501E1">
      <w:pPr>
        <w:rPr>
          <w:rFonts w:ascii="Lato" w:hAnsi="Lato" w:cs="Times New Roman"/>
          <w:lang w:val="pl-PL"/>
        </w:rPr>
      </w:pPr>
    </w:p>
    <w:p w14:paraId="04C1C195" w14:textId="243E4AA1" w:rsidR="0053331F" w:rsidRDefault="0053331F" w:rsidP="00D501E1">
      <w:pPr>
        <w:rPr>
          <w:rFonts w:ascii="Lato" w:hAnsi="Lato" w:cs="Times New Roman"/>
          <w:lang w:val="pl-PL"/>
        </w:rPr>
      </w:pPr>
    </w:p>
    <w:p w14:paraId="422B3375" w14:textId="79A5F1B4" w:rsidR="00F74548" w:rsidRDefault="0009707F" w:rsidP="00D501E1">
      <w:pPr>
        <w:rPr>
          <w:rFonts w:ascii="Lato" w:hAnsi="Lato" w:cs="Times New Roman"/>
          <w:lang w:val="pl-PL"/>
        </w:rPr>
      </w:pPr>
      <w:r>
        <w:rPr>
          <w:rFonts w:ascii="Lato" w:hAnsi="Lato" w:cs="Times New Roman"/>
          <w:lang w:val="pl-PL"/>
        </w:rPr>
        <w:lastRenderedPageBreak/>
        <w:t>Załącznik</w:t>
      </w:r>
      <w:r w:rsidR="00F74548">
        <w:rPr>
          <w:rFonts w:ascii="Lato" w:hAnsi="Lato" w:cs="Times New Roman"/>
          <w:lang w:val="pl-PL"/>
        </w:rPr>
        <w:t xml:space="preserve"> do uchwały </w:t>
      </w:r>
      <w:r>
        <w:rPr>
          <w:rFonts w:ascii="Lato" w:hAnsi="Lato" w:cs="Times New Roman"/>
          <w:lang w:val="pl-PL"/>
        </w:rPr>
        <w:t>nr………</w:t>
      </w:r>
    </w:p>
    <w:p w14:paraId="5F94ABDE" w14:textId="77777777" w:rsidR="00F74548" w:rsidRDefault="00F74548" w:rsidP="00D501E1">
      <w:pPr>
        <w:rPr>
          <w:rFonts w:ascii="Lato" w:hAnsi="Lato" w:cs="Times New Roman"/>
          <w:lang w:val="pl-PL"/>
        </w:rPr>
      </w:pPr>
    </w:p>
    <w:p w14:paraId="57435DBB" w14:textId="0E61F8DB" w:rsidR="00BB72DF" w:rsidRPr="00DB2BE2" w:rsidRDefault="00BB72DF" w:rsidP="00D501E1">
      <w:pPr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lang w:val="pl-PL"/>
        </w:rPr>
        <w:t>Opis graficzny:</w:t>
      </w:r>
    </w:p>
    <w:p w14:paraId="5934CD7D" w14:textId="77777777" w:rsidR="00BB72DF" w:rsidRPr="00DB2BE2" w:rsidRDefault="00BB72DF" w:rsidP="0009707F">
      <w:pPr>
        <w:pStyle w:val="Akapitzlist"/>
        <w:numPr>
          <w:ilvl w:val="0"/>
          <w:numId w:val="11"/>
        </w:numPr>
        <w:ind w:left="0" w:firstLine="0"/>
        <w:rPr>
          <w:rFonts w:ascii="Lato" w:hAnsi="Lato" w:cs="Times New Roman"/>
          <w:lang w:val="pl-PL"/>
        </w:rPr>
      </w:pPr>
    </w:p>
    <w:p w14:paraId="56AAEECB" w14:textId="02CB7CD5" w:rsidR="00BB72DF" w:rsidRDefault="00BB72DF" w:rsidP="0009707F">
      <w:pPr>
        <w:pStyle w:val="Akapitzlist"/>
        <w:ind w:left="-993"/>
        <w:jc w:val="center"/>
        <w:rPr>
          <w:rFonts w:ascii="Times New Roman" w:hAnsi="Times New Roman" w:cs="Times New Roman"/>
          <w:lang w:val="pl-PL"/>
        </w:rPr>
      </w:pPr>
      <w:r w:rsidRPr="00BB72DF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7DEE61C6" wp14:editId="51170549">
            <wp:extent cx="4738019" cy="2331720"/>
            <wp:effectExtent l="0" t="0" r="5715" b="0"/>
            <wp:docPr id="756987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8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7587" cy="23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6AD5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70DA9427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233F01C3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7A759623" w14:textId="77777777" w:rsidR="00CC4C93" w:rsidRPr="0009707F" w:rsidRDefault="00CC4C93" w:rsidP="0009707F">
      <w:pPr>
        <w:pStyle w:val="Akapitzlist"/>
        <w:ind w:left="0"/>
        <w:rPr>
          <w:rFonts w:ascii="Lato" w:hAnsi="Lato" w:cs="Times New Roman"/>
          <w:b/>
          <w:lang w:val="pl-PL"/>
        </w:rPr>
      </w:pPr>
      <w:r w:rsidRPr="0009707F">
        <w:rPr>
          <w:rFonts w:ascii="Lato" w:hAnsi="Lato" w:cs="Times New Roman"/>
          <w:b/>
          <w:lang w:val="pl-PL"/>
        </w:rPr>
        <w:t>b.</w:t>
      </w:r>
    </w:p>
    <w:p w14:paraId="2545A3F0" w14:textId="3D473C21" w:rsidR="00BB72DF" w:rsidRPr="00DB2BE2" w:rsidRDefault="00BB72DF" w:rsidP="0009707F">
      <w:pPr>
        <w:pStyle w:val="Akapitzlist"/>
        <w:ind w:left="-993"/>
        <w:jc w:val="center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noProof/>
          <w:lang w:val="pl-PL"/>
        </w:rPr>
        <w:drawing>
          <wp:inline distT="0" distB="0" distL="0" distR="0" wp14:anchorId="30AE3AA2" wp14:editId="2528D178">
            <wp:extent cx="4777740" cy="3398609"/>
            <wp:effectExtent l="0" t="0" r="3810" b="0"/>
            <wp:docPr id="18491681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68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7" cy="340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8C6A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7EAE3256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2AF3A69F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5B5F72E1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2866262A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3FB19236" w14:textId="77777777" w:rsidR="00CC4C93" w:rsidRDefault="00CC4C93" w:rsidP="00BB72DF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406A70A1" w14:textId="3EAF81AC" w:rsidR="00BB72DF" w:rsidRPr="0009707F" w:rsidRDefault="00BB72DF" w:rsidP="0009707F">
      <w:pPr>
        <w:pStyle w:val="Akapitzlist"/>
        <w:ind w:left="0"/>
        <w:rPr>
          <w:rFonts w:ascii="Lato" w:hAnsi="Lato" w:cs="Times New Roman"/>
          <w:b/>
          <w:lang w:val="pl-PL"/>
        </w:rPr>
      </w:pPr>
      <w:r w:rsidRPr="0009707F">
        <w:rPr>
          <w:rFonts w:ascii="Lato" w:hAnsi="Lato" w:cs="Times New Roman"/>
          <w:b/>
          <w:lang w:val="pl-PL"/>
        </w:rPr>
        <w:lastRenderedPageBreak/>
        <w:t>c.</w:t>
      </w:r>
    </w:p>
    <w:p w14:paraId="4169FFB2" w14:textId="77A6BE32" w:rsidR="00BB72DF" w:rsidRPr="00DB2BE2" w:rsidRDefault="00CC4C93" w:rsidP="0009707F">
      <w:pPr>
        <w:pStyle w:val="Akapitzlist"/>
        <w:ind w:left="-993"/>
        <w:jc w:val="center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noProof/>
          <w:lang w:val="pl-PL"/>
        </w:rPr>
        <w:drawing>
          <wp:inline distT="0" distB="0" distL="0" distR="0" wp14:anchorId="52DB8EA1" wp14:editId="12CC270B">
            <wp:extent cx="4832525" cy="2895600"/>
            <wp:effectExtent l="0" t="0" r="6350" b="0"/>
            <wp:docPr id="9073496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49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0860" cy="29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1C36" w14:textId="77777777" w:rsidR="0009707F" w:rsidRDefault="0009707F" w:rsidP="00BB72DF">
      <w:pPr>
        <w:pStyle w:val="Akapitzlist"/>
        <w:ind w:left="-993"/>
        <w:rPr>
          <w:rFonts w:ascii="Lato" w:hAnsi="Lato" w:cs="Times New Roman"/>
          <w:lang w:val="pl-PL"/>
        </w:rPr>
      </w:pPr>
    </w:p>
    <w:p w14:paraId="2123B6B7" w14:textId="157AFFCD" w:rsidR="00CC4C93" w:rsidRPr="0009707F" w:rsidRDefault="00CC4C93" w:rsidP="0009707F">
      <w:pPr>
        <w:pStyle w:val="Akapitzlist"/>
        <w:ind w:left="0"/>
        <w:rPr>
          <w:rFonts w:ascii="Lato" w:hAnsi="Lato" w:cs="Times New Roman"/>
          <w:b/>
          <w:lang w:val="pl-PL"/>
        </w:rPr>
      </w:pPr>
      <w:r w:rsidRPr="0009707F">
        <w:rPr>
          <w:rFonts w:ascii="Lato" w:hAnsi="Lato" w:cs="Times New Roman"/>
          <w:b/>
          <w:lang w:val="pl-PL"/>
        </w:rPr>
        <w:t>d.</w:t>
      </w:r>
    </w:p>
    <w:p w14:paraId="0BA6FAD5" w14:textId="0AB6457A" w:rsidR="00CC4C93" w:rsidRDefault="00CC4C93" w:rsidP="0009707F">
      <w:pPr>
        <w:pStyle w:val="Akapitzlist"/>
        <w:ind w:left="-993"/>
        <w:jc w:val="center"/>
        <w:rPr>
          <w:rFonts w:ascii="Times New Roman" w:hAnsi="Times New Roman" w:cs="Times New Roman"/>
          <w:lang w:val="pl-PL"/>
        </w:rPr>
      </w:pPr>
      <w:r w:rsidRPr="00CC4C93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608391FD" wp14:editId="711C26FD">
            <wp:extent cx="4879567" cy="2987040"/>
            <wp:effectExtent l="0" t="0" r="0" b="3810"/>
            <wp:docPr id="3404583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583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2287" cy="300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E6A9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2917CF36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552CD7E0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4305DAAE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54250756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68B49CC5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3658B226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2749C457" w14:textId="27180C6C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60A14C58" w14:textId="26FAC641" w:rsidR="00AA3C28" w:rsidRDefault="00AA3C28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7D946FDF" w14:textId="77777777" w:rsidR="00AA3C28" w:rsidRDefault="00AA3C28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50BD3CCD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4E1484C5" w14:textId="77777777" w:rsidR="00CC4C93" w:rsidRDefault="00CC4C93" w:rsidP="00CC4C93">
      <w:pPr>
        <w:pStyle w:val="Akapitzlist"/>
        <w:ind w:left="-993"/>
        <w:rPr>
          <w:rFonts w:ascii="Times New Roman" w:hAnsi="Times New Roman" w:cs="Times New Roman"/>
          <w:lang w:val="pl-PL"/>
        </w:rPr>
      </w:pPr>
    </w:p>
    <w:p w14:paraId="0FDFEA8D" w14:textId="1C35D248" w:rsidR="00CC4C93" w:rsidRPr="0009707F" w:rsidRDefault="00CC4C93" w:rsidP="0009707F">
      <w:pPr>
        <w:pStyle w:val="Akapitzlist"/>
        <w:ind w:left="0"/>
        <w:rPr>
          <w:rFonts w:ascii="Lato" w:hAnsi="Lato" w:cs="Times New Roman"/>
          <w:b/>
          <w:lang w:val="pl-PL"/>
        </w:rPr>
      </w:pPr>
      <w:r w:rsidRPr="0009707F">
        <w:rPr>
          <w:rFonts w:ascii="Lato" w:hAnsi="Lato" w:cs="Times New Roman"/>
          <w:b/>
          <w:lang w:val="pl-PL"/>
        </w:rPr>
        <w:lastRenderedPageBreak/>
        <w:t>e.</w:t>
      </w:r>
    </w:p>
    <w:p w14:paraId="6A9AF3FA" w14:textId="2B975C17" w:rsidR="00CC4C93" w:rsidRPr="00DB2BE2" w:rsidRDefault="00CC4C93" w:rsidP="0009707F">
      <w:pPr>
        <w:pStyle w:val="Akapitzlist"/>
        <w:ind w:left="-993"/>
        <w:jc w:val="center"/>
        <w:rPr>
          <w:rFonts w:ascii="Lato" w:hAnsi="Lato" w:cs="Times New Roman"/>
          <w:lang w:val="pl-PL"/>
        </w:rPr>
      </w:pPr>
      <w:r w:rsidRPr="00DB2BE2">
        <w:rPr>
          <w:rFonts w:ascii="Lato" w:hAnsi="Lato" w:cs="Times New Roman"/>
          <w:noProof/>
          <w:lang w:val="pl-PL"/>
        </w:rPr>
        <w:drawing>
          <wp:inline distT="0" distB="0" distL="0" distR="0" wp14:anchorId="0EFC4BF2" wp14:editId="05AF1552">
            <wp:extent cx="4689917" cy="3522865"/>
            <wp:effectExtent l="0" t="0" r="0" b="1905"/>
            <wp:docPr id="12065937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37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8006" cy="35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9925" w14:textId="77AC88C8" w:rsidR="000F68A4" w:rsidRPr="0009707F" w:rsidRDefault="000F68A4" w:rsidP="0009707F">
      <w:pPr>
        <w:rPr>
          <w:rFonts w:ascii="Lato" w:hAnsi="Lato" w:cs="Times New Roman"/>
          <w:b/>
          <w:lang w:val="pl-PL"/>
        </w:rPr>
      </w:pPr>
      <w:r w:rsidRPr="0009707F">
        <w:rPr>
          <w:rFonts w:ascii="Lato" w:hAnsi="Lato" w:cs="Times New Roman"/>
          <w:b/>
          <w:lang w:val="pl-PL"/>
        </w:rPr>
        <w:t>f.</w:t>
      </w:r>
    </w:p>
    <w:p w14:paraId="285096EB" w14:textId="0420A9A6" w:rsidR="000F68A4" w:rsidRDefault="000F68A4" w:rsidP="0009707F">
      <w:pPr>
        <w:ind w:left="-1134" w:firstLine="283"/>
        <w:jc w:val="center"/>
        <w:rPr>
          <w:rFonts w:ascii="Times New Roman" w:hAnsi="Times New Roman" w:cs="Times New Roman"/>
          <w:lang w:val="pl-PL"/>
        </w:rPr>
      </w:pPr>
      <w:r w:rsidRPr="000F68A4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5249CF10" wp14:editId="6A80847B">
            <wp:extent cx="4713072" cy="3715907"/>
            <wp:effectExtent l="0" t="0" r="0" b="0"/>
            <wp:docPr id="8323852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852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1592" cy="37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F5ED" w14:textId="77777777" w:rsidR="0009707F" w:rsidRPr="00D0498A" w:rsidRDefault="0009707F" w:rsidP="0009707F">
      <w:pPr>
        <w:ind w:left="5670"/>
        <w:jc w:val="center"/>
        <w:rPr>
          <w:rFonts w:ascii="Lato" w:hAnsi="Lato" w:cs="Times New Roman"/>
          <w:lang w:val="pl-PL"/>
        </w:rPr>
      </w:pPr>
      <w:bookmarkStart w:id="2" w:name="_GoBack"/>
      <w:bookmarkEnd w:id="2"/>
      <w:r w:rsidRPr="00D0498A">
        <w:rPr>
          <w:rFonts w:ascii="Lato" w:hAnsi="Lato" w:cs="Times New Roman"/>
          <w:lang w:val="pl-PL"/>
        </w:rPr>
        <w:t>Barbara Polna</w:t>
      </w:r>
    </w:p>
    <w:p w14:paraId="7419084A" w14:textId="54B6AAA6" w:rsidR="0009707F" w:rsidRPr="00D0498A" w:rsidRDefault="0009707F" w:rsidP="0009707F">
      <w:pPr>
        <w:ind w:left="5760"/>
        <w:rPr>
          <w:rFonts w:ascii="Times New Roman" w:hAnsi="Times New Roman" w:cs="Times New Roman"/>
          <w:lang w:val="pl-PL"/>
        </w:rPr>
      </w:pPr>
      <w:r w:rsidRPr="00D0498A">
        <w:rPr>
          <w:rFonts w:ascii="Lato" w:hAnsi="Lato" w:cs="Times New Roman"/>
          <w:lang w:val="pl-PL"/>
        </w:rPr>
        <w:t>Przewodnicząca Rady i Zarządu</w:t>
      </w:r>
      <w:r w:rsidRPr="00D0498A">
        <w:rPr>
          <w:rFonts w:ascii="Lato" w:hAnsi="Lato" w:cs="Times New Roman"/>
          <w:lang w:val="pl-PL"/>
        </w:rPr>
        <w:br/>
        <w:t xml:space="preserve">      Dzielnicy IV Prądnik Biały</w:t>
      </w:r>
    </w:p>
    <w:sectPr w:rsidR="0009707F" w:rsidRPr="00D0498A" w:rsidSect="00F74548">
      <w:pgSz w:w="12240" w:h="15840"/>
      <w:pgMar w:top="1134" w:right="1797" w:bottom="851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D55DCE"/>
    <w:multiLevelType w:val="hybridMultilevel"/>
    <w:tmpl w:val="00262326"/>
    <w:lvl w:ilvl="0" w:tplc="CB9223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82120"/>
    <w:multiLevelType w:val="hybridMultilevel"/>
    <w:tmpl w:val="32624EB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707F"/>
    <w:rsid w:val="000F68A4"/>
    <w:rsid w:val="0015074B"/>
    <w:rsid w:val="001D1861"/>
    <w:rsid w:val="0029639D"/>
    <w:rsid w:val="00326F90"/>
    <w:rsid w:val="003373B6"/>
    <w:rsid w:val="00347DC6"/>
    <w:rsid w:val="00411442"/>
    <w:rsid w:val="0053331F"/>
    <w:rsid w:val="005862C3"/>
    <w:rsid w:val="005B4BA9"/>
    <w:rsid w:val="00626ADE"/>
    <w:rsid w:val="00652132"/>
    <w:rsid w:val="007C504E"/>
    <w:rsid w:val="00867D79"/>
    <w:rsid w:val="008953E7"/>
    <w:rsid w:val="009F7A54"/>
    <w:rsid w:val="00A205EF"/>
    <w:rsid w:val="00AA1D8D"/>
    <w:rsid w:val="00AA3C28"/>
    <w:rsid w:val="00AC588B"/>
    <w:rsid w:val="00B47730"/>
    <w:rsid w:val="00BB72DF"/>
    <w:rsid w:val="00CB0664"/>
    <w:rsid w:val="00CB09B0"/>
    <w:rsid w:val="00CC4C93"/>
    <w:rsid w:val="00D0498A"/>
    <w:rsid w:val="00D501E1"/>
    <w:rsid w:val="00D53BCB"/>
    <w:rsid w:val="00DB2BE2"/>
    <w:rsid w:val="00E62643"/>
    <w:rsid w:val="00F7454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65D4DE"/>
  <w14:defaultImageDpi w14:val="330"/>
  <w15:docId w15:val="{4E522C11-BEF9-4F73-BAEE-642753F4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533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9BA6AF-8371-4F99-A158-74E4114C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827</Words>
  <Characters>4967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dzielnica4</cp:lastModifiedBy>
  <cp:revision>8</cp:revision>
  <cp:lastPrinted>2025-10-17T09:22:00Z</cp:lastPrinted>
  <dcterms:created xsi:type="dcterms:W3CDTF">2025-10-16T08:52:00Z</dcterms:created>
  <dcterms:modified xsi:type="dcterms:W3CDTF">2025-10-17T09:44:00Z</dcterms:modified>
  <cp:category/>
</cp:coreProperties>
</file>